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45" w:rsidRDefault="006E0F45">
      <w:pPr>
        <w:jc w:val="center"/>
        <w:rPr>
          <w:rFonts w:ascii="黑体" w:eastAsia="黑体" w:cs="黑体"/>
          <w:sz w:val="44"/>
          <w:szCs w:val="44"/>
        </w:rPr>
      </w:pPr>
      <w:r>
        <w:rPr>
          <w:sz w:val="18"/>
          <w:szCs w:val="18"/>
        </w:rPr>
        <w:t>doi:10.3969/j.issn.2095-1035.201</w:t>
      </w:r>
      <w:r>
        <w:rPr>
          <w:rFonts w:hint="eastAsia"/>
          <w:sz w:val="18"/>
          <w:szCs w:val="18"/>
        </w:rPr>
        <w:t>8</w:t>
      </w:r>
      <w:r>
        <w:rPr>
          <w:sz w:val="18"/>
          <w:szCs w:val="18"/>
        </w:rPr>
        <w:t>.0</w:t>
      </w:r>
      <w:r>
        <w:rPr>
          <w:rFonts w:hint="eastAsia"/>
          <w:sz w:val="18"/>
          <w:szCs w:val="18"/>
        </w:rPr>
        <w:t>3</w:t>
      </w:r>
      <w:r>
        <w:rPr>
          <w:sz w:val="18"/>
          <w:szCs w:val="18"/>
        </w:rPr>
        <w:t>.0</w:t>
      </w:r>
      <w:r>
        <w:rPr>
          <w:rFonts w:hint="eastAsia"/>
          <w:sz w:val="18"/>
          <w:szCs w:val="18"/>
        </w:rPr>
        <w:t>0</w:t>
      </w:r>
      <w:r w:rsidR="00FA0BA0">
        <w:rPr>
          <w:rFonts w:hint="eastAsia"/>
          <w:sz w:val="18"/>
          <w:szCs w:val="18"/>
        </w:rPr>
        <w:t>6</w:t>
      </w:r>
    </w:p>
    <w:p w:rsidR="003B4D3A" w:rsidRDefault="004D0E48">
      <w:pPr>
        <w:jc w:val="center"/>
        <w:rPr>
          <w:rFonts w:ascii="黑体" w:eastAsia="黑体" w:cs="Times New Roman"/>
          <w:sz w:val="44"/>
          <w:szCs w:val="44"/>
        </w:rPr>
      </w:pPr>
      <w:r>
        <w:rPr>
          <w:rFonts w:ascii="黑体" w:eastAsia="黑体" w:cs="黑体" w:hint="eastAsia"/>
          <w:sz w:val="44"/>
          <w:szCs w:val="44"/>
        </w:rPr>
        <w:t>高频燃烧</w:t>
      </w:r>
      <w:r>
        <w:rPr>
          <w:rFonts w:ascii="黑体" w:eastAsia="黑体" w:cs="黑体"/>
          <w:sz w:val="44"/>
          <w:szCs w:val="44"/>
        </w:rPr>
        <w:t>-</w:t>
      </w:r>
      <w:r>
        <w:rPr>
          <w:rFonts w:ascii="黑体" w:eastAsia="黑体" w:cs="黑体" w:hint="eastAsia"/>
          <w:sz w:val="44"/>
          <w:szCs w:val="44"/>
        </w:rPr>
        <w:t>红外吸收</w:t>
      </w:r>
      <w:r w:rsidR="00810258">
        <w:rPr>
          <w:rFonts w:ascii="黑体" w:eastAsia="黑体" w:cs="黑体" w:hint="eastAsia"/>
          <w:sz w:val="44"/>
          <w:szCs w:val="44"/>
        </w:rPr>
        <w:t>光谱</w:t>
      </w:r>
      <w:r>
        <w:rPr>
          <w:rFonts w:ascii="黑体" w:eastAsia="黑体" w:cs="黑体" w:hint="eastAsia"/>
          <w:sz w:val="44"/>
          <w:szCs w:val="44"/>
        </w:rPr>
        <w:t>法同时测定铬矿石中碳和硫含量</w:t>
      </w:r>
    </w:p>
    <w:p w:rsidR="003B4D3A" w:rsidRDefault="004D0E48">
      <w:pPr>
        <w:jc w:val="center"/>
        <w:rPr>
          <w:rFonts w:ascii="宋体" w:cs="Times New Roman"/>
          <w:sz w:val="24"/>
          <w:szCs w:val="24"/>
        </w:rPr>
      </w:pPr>
      <w:r>
        <w:rPr>
          <w:rFonts w:ascii="宋体" w:hAnsi="宋体" w:cs="宋体" w:hint="eastAsia"/>
          <w:sz w:val="24"/>
          <w:szCs w:val="24"/>
        </w:rPr>
        <w:t>吕新明</w:t>
      </w:r>
      <w:r>
        <w:rPr>
          <w:rFonts w:ascii="宋体" w:hAnsi="宋体" w:cs="宋体"/>
          <w:sz w:val="24"/>
          <w:szCs w:val="24"/>
          <w:vertAlign w:val="superscript"/>
        </w:rPr>
        <w:t>1</w:t>
      </w:r>
      <w:r w:rsidR="00841E77">
        <w:rPr>
          <w:rFonts w:ascii="宋体" w:hAnsi="宋体" w:cs="宋体" w:hint="eastAsia"/>
          <w:sz w:val="24"/>
          <w:szCs w:val="24"/>
        </w:rPr>
        <w:t xml:space="preserve">  </w:t>
      </w:r>
      <w:r>
        <w:rPr>
          <w:rFonts w:ascii="宋体" w:hAnsi="宋体" w:cs="宋体" w:hint="eastAsia"/>
          <w:sz w:val="24"/>
          <w:szCs w:val="24"/>
        </w:rPr>
        <w:t>孙振泽</w:t>
      </w:r>
      <w:r>
        <w:rPr>
          <w:rFonts w:ascii="宋体" w:hAnsi="宋体" w:cs="宋体"/>
          <w:sz w:val="24"/>
          <w:szCs w:val="24"/>
          <w:vertAlign w:val="superscript"/>
        </w:rPr>
        <w:t>2</w:t>
      </w:r>
      <w:r w:rsidR="00841E77">
        <w:rPr>
          <w:rFonts w:ascii="宋体" w:hAnsi="宋体" w:cs="宋体" w:hint="eastAsia"/>
          <w:sz w:val="24"/>
          <w:szCs w:val="24"/>
        </w:rPr>
        <w:t xml:space="preserve">  </w:t>
      </w:r>
      <w:r>
        <w:rPr>
          <w:rFonts w:ascii="宋体" w:hAnsi="宋体" w:cs="宋体" w:hint="eastAsia"/>
          <w:sz w:val="24"/>
          <w:szCs w:val="24"/>
        </w:rPr>
        <w:t>王</w:t>
      </w:r>
      <w:r w:rsidR="00841E77">
        <w:rPr>
          <w:rFonts w:ascii="宋体" w:hAnsi="宋体" w:cs="宋体" w:hint="eastAsia"/>
          <w:sz w:val="24"/>
          <w:szCs w:val="24"/>
        </w:rPr>
        <w:t xml:space="preserve"> </w:t>
      </w:r>
      <w:r>
        <w:rPr>
          <w:rFonts w:ascii="宋体" w:hAnsi="宋体" w:cs="宋体" w:hint="eastAsia"/>
          <w:sz w:val="24"/>
          <w:szCs w:val="24"/>
        </w:rPr>
        <w:t>东</w:t>
      </w:r>
      <w:r>
        <w:rPr>
          <w:rFonts w:ascii="宋体" w:hAnsi="宋体" w:cs="宋体"/>
          <w:sz w:val="24"/>
          <w:szCs w:val="24"/>
          <w:vertAlign w:val="superscript"/>
        </w:rPr>
        <w:t>1</w:t>
      </w:r>
      <w:r w:rsidR="00841E77">
        <w:rPr>
          <w:rFonts w:ascii="宋体" w:hAnsi="宋体" w:cs="宋体" w:hint="eastAsia"/>
          <w:sz w:val="24"/>
          <w:szCs w:val="24"/>
        </w:rPr>
        <w:t xml:space="preserve">  </w:t>
      </w:r>
      <w:r>
        <w:rPr>
          <w:rFonts w:ascii="宋体" w:hAnsi="宋体" w:cs="宋体" w:hint="eastAsia"/>
          <w:sz w:val="24"/>
          <w:szCs w:val="24"/>
        </w:rPr>
        <w:t>许海瑞</w:t>
      </w:r>
      <w:r>
        <w:rPr>
          <w:rFonts w:ascii="宋体" w:hAnsi="宋体" w:cs="宋体"/>
          <w:sz w:val="24"/>
          <w:szCs w:val="24"/>
          <w:vertAlign w:val="superscript"/>
        </w:rPr>
        <w:t>1</w:t>
      </w:r>
      <w:r w:rsidR="00841E77">
        <w:rPr>
          <w:rFonts w:ascii="宋体" w:hAnsi="宋体" w:cs="宋体" w:hint="eastAsia"/>
          <w:sz w:val="24"/>
          <w:szCs w:val="24"/>
        </w:rPr>
        <w:t xml:space="preserve">  </w:t>
      </w:r>
      <w:r>
        <w:rPr>
          <w:rFonts w:ascii="宋体" w:hAnsi="宋体" w:cs="宋体" w:hint="eastAsia"/>
          <w:sz w:val="24"/>
          <w:szCs w:val="24"/>
        </w:rPr>
        <w:t>陈</w:t>
      </w:r>
      <w:r w:rsidR="00841E77">
        <w:rPr>
          <w:rFonts w:ascii="宋体" w:hAnsi="宋体" w:cs="宋体" w:hint="eastAsia"/>
          <w:sz w:val="24"/>
          <w:szCs w:val="24"/>
        </w:rPr>
        <w:t xml:space="preserve"> </w:t>
      </w:r>
      <w:r>
        <w:rPr>
          <w:rFonts w:ascii="宋体" w:hAnsi="宋体" w:cs="宋体" w:hint="eastAsia"/>
          <w:sz w:val="24"/>
          <w:szCs w:val="24"/>
        </w:rPr>
        <w:t>伟</w:t>
      </w:r>
      <w:r>
        <w:rPr>
          <w:rFonts w:ascii="宋体" w:hAnsi="宋体" w:cs="宋体"/>
          <w:sz w:val="24"/>
          <w:szCs w:val="24"/>
          <w:vertAlign w:val="superscript"/>
        </w:rPr>
        <w:t>1</w:t>
      </w:r>
    </w:p>
    <w:p w:rsidR="003B4D3A" w:rsidRDefault="004D0E48">
      <w:pPr>
        <w:jc w:val="center"/>
        <w:rPr>
          <w:rFonts w:ascii="宋体" w:cs="Times New Roman"/>
          <w:sz w:val="15"/>
          <w:szCs w:val="15"/>
        </w:rPr>
      </w:pPr>
      <w:r>
        <w:rPr>
          <w:rFonts w:ascii="宋体" w:hAnsi="宋体" w:cs="宋体" w:hint="eastAsia"/>
          <w:sz w:val="15"/>
          <w:szCs w:val="15"/>
        </w:rPr>
        <w:t>（</w:t>
      </w:r>
      <w:r>
        <w:rPr>
          <w:rFonts w:ascii="宋体" w:hAnsi="宋体" w:cs="宋体"/>
          <w:sz w:val="15"/>
          <w:szCs w:val="15"/>
        </w:rPr>
        <w:t>1</w:t>
      </w:r>
      <w:r>
        <w:rPr>
          <w:rFonts w:ascii="宋体" w:hAnsi="宋体" w:cs="宋体" w:hint="eastAsia"/>
          <w:sz w:val="15"/>
          <w:szCs w:val="15"/>
        </w:rPr>
        <w:t>阿拉山口出入境检验检疫局，阿拉山口</w:t>
      </w:r>
      <w:r w:rsidR="001C3ED8">
        <w:rPr>
          <w:rFonts w:ascii="宋体" w:hAnsi="宋体" w:cs="宋体" w:hint="eastAsia"/>
          <w:sz w:val="15"/>
          <w:szCs w:val="15"/>
        </w:rPr>
        <w:t xml:space="preserve">新疆 </w:t>
      </w:r>
      <w:r>
        <w:rPr>
          <w:rFonts w:ascii="宋体" w:hAnsi="宋体" w:cs="宋体"/>
          <w:sz w:val="15"/>
          <w:szCs w:val="15"/>
        </w:rPr>
        <w:t>833418</w:t>
      </w:r>
      <w:r w:rsidR="00853ABB">
        <w:rPr>
          <w:rFonts w:ascii="宋体" w:hAnsi="宋体" w:cs="宋体" w:hint="eastAsia"/>
          <w:sz w:val="15"/>
          <w:szCs w:val="15"/>
        </w:rPr>
        <w:t>；</w:t>
      </w:r>
      <w:r>
        <w:rPr>
          <w:rFonts w:ascii="宋体" w:hAnsi="宋体" w:cs="宋体"/>
          <w:sz w:val="15"/>
          <w:szCs w:val="15"/>
        </w:rPr>
        <w:t>2</w:t>
      </w:r>
      <w:r>
        <w:rPr>
          <w:rFonts w:ascii="宋体" w:hAnsi="宋体" w:cs="宋体" w:hint="eastAsia"/>
          <w:sz w:val="15"/>
          <w:szCs w:val="15"/>
        </w:rPr>
        <w:t>石河子大学化学化工学院，石河子</w:t>
      </w:r>
      <w:r w:rsidR="00853ABB">
        <w:rPr>
          <w:rFonts w:ascii="宋体" w:hAnsi="宋体" w:cs="宋体" w:hint="eastAsia"/>
          <w:sz w:val="15"/>
          <w:szCs w:val="15"/>
        </w:rPr>
        <w:t xml:space="preserve"> 新疆 </w:t>
      </w:r>
      <w:r>
        <w:rPr>
          <w:rFonts w:ascii="宋体" w:hAnsi="宋体" w:cs="宋体"/>
          <w:sz w:val="15"/>
          <w:szCs w:val="15"/>
        </w:rPr>
        <w:t>832003</w:t>
      </w:r>
      <w:r>
        <w:rPr>
          <w:rFonts w:ascii="宋体" w:hAnsi="宋体" w:cs="宋体" w:hint="eastAsia"/>
          <w:sz w:val="15"/>
          <w:szCs w:val="15"/>
        </w:rPr>
        <w:t>）</w:t>
      </w:r>
    </w:p>
    <w:p w:rsidR="003B4D3A" w:rsidRDefault="004D0E48">
      <w:pPr>
        <w:ind w:firstLineChars="200" w:firstLine="420"/>
        <w:jc w:val="left"/>
        <w:rPr>
          <w:rFonts w:ascii="宋体" w:cs="Times New Roman"/>
        </w:rPr>
      </w:pPr>
      <w:r>
        <w:rPr>
          <w:rFonts w:ascii="黑体" w:eastAsia="黑体" w:hAnsi="黑体" w:cs="黑体" w:hint="eastAsia"/>
        </w:rPr>
        <w:t>摘要</w:t>
      </w:r>
      <w:r w:rsidR="00FA0BA0">
        <w:rPr>
          <w:rFonts w:ascii="黑体" w:eastAsia="黑体" w:hAnsi="黑体" w:cs="黑体" w:hint="eastAsia"/>
        </w:rPr>
        <w:t xml:space="preserve">  </w:t>
      </w:r>
      <w:r w:rsidR="00853ABB">
        <w:rPr>
          <w:rFonts w:ascii="楷体" w:eastAsia="楷体" w:hAnsi="楷体" w:cs="楷体" w:hint="eastAsia"/>
        </w:rPr>
        <w:t>建立</w:t>
      </w:r>
      <w:r>
        <w:rPr>
          <w:rFonts w:ascii="楷体" w:eastAsia="楷体" w:hAnsi="楷体" w:cs="楷体" w:hint="eastAsia"/>
        </w:rPr>
        <w:t>了高频红外碳硫仪测定铬矿中的碳和硫含量的方法，确定了测定时助熔剂种类、配比及加入量的选择，采用有证标准物质制定方法的</w:t>
      </w:r>
      <w:r w:rsidR="00853ABB">
        <w:rPr>
          <w:rFonts w:ascii="楷体" w:eastAsia="楷体" w:hAnsi="楷体" w:cs="楷体" w:hint="eastAsia"/>
        </w:rPr>
        <w:t>工作</w:t>
      </w:r>
      <w:r>
        <w:rPr>
          <w:rFonts w:ascii="楷体" w:eastAsia="楷体" w:hAnsi="楷体" w:cs="楷体" w:hint="eastAsia"/>
        </w:rPr>
        <w:t>曲线，方法的检出限</w:t>
      </w:r>
      <w:r w:rsidR="00853ABB">
        <w:rPr>
          <w:rFonts w:ascii="楷体" w:eastAsia="楷体" w:hAnsi="楷体" w:cs="楷体" w:hint="eastAsia"/>
          <w:color w:val="000000"/>
          <w:kern w:val="0"/>
        </w:rPr>
        <w:t xml:space="preserve">C </w:t>
      </w:r>
      <w:r>
        <w:rPr>
          <w:rFonts w:ascii="楷体" w:eastAsia="楷体" w:hAnsi="楷体" w:cs="楷体" w:hint="eastAsia"/>
          <w:kern w:val="0"/>
        </w:rPr>
        <w:t>0.0020</w:t>
      </w:r>
      <w:r>
        <w:rPr>
          <w:rFonts w:ascii="楷体" w:eastAsia="楷体" w:hAnsi="楷体" w:cs="楷体" w:hint="eastAsia"/>
          <w:color w:val="000000"/>
          <w:kern w:val="0"/>
        </w:rPr>
        <w:t>%</w:t>
      </w:r>
      <w:r>
        <w:rPr>
          <w:rFonts w:ascii="楷体" w:eastAsia="楷体" w:hAnsi="楷体" w:cs="楷体" w:hint="eastAsia"/>
        </w:rPr>
        <w:t>、</w:t>
      </w:r>
      <w:r w:rsidR="00853ABB">
        <w:rPr>
          <w:rFonts w:ascii="楷体" w:eastAsia="楷体" w:hAnsi="楷体" w:cs="楷体" w:hint="eastAsia"/>
        </w:rPr>
        <w:t xml:space="preserve">S </w:t>
      </w:r>
      <w:r>
        <w:rPr>
          <w:rFonts w:ascii="楷体" w:eastAsia="楷体" w:hAnsi="楷体" w:cs="楷体" w:hint="eastAsia"/>
          <w:kern w:val="0"/>
        </w:rPr>
        <w:t>0.00012%</w:t>
      </w:r>
      <w:r>
        <w:rPr>
          <w:rFonts w:ascii="楷体" w:eastAsia="楷体" w:hAnsi="楷体" w:cs="楷体" w:hint="eastAsia"/>
        </w:rPr>
        <w:t>，方法的</w:t>
      </w:r>
      <w:r w:rsidR="00853ABB">
        <w:rPr>
          <w:rFonts w:ascii="楷体" w:eastAsia="楷体" w:hAnsi="楷体" w:cs="楷体" w:hint="eastAsia"/>
        </w:rPr>
        <w:t>加标</w:t>
      </w:r>
      <w:r>
        <w:rPr>
          <w:rFonts w:ascii="楷体" w:eastAsia="楷体" w:hAnsi="楷体" w:cs="楷体" w:hint="eastAsia"/>
        </w:rPr>
        <w:t>回收率</w:t>
      </w:r>
      <w:r w:rsidR="00853ABB">
        <w:rPr>
          <w:rFonts w:ascii="楷体" w:eastAsia="楷体" w:hAnsi="楷体" w:cs="楷体" w:hint="eastAsia"/>
        </w:rPr>
        <w:t xml:space="preserve">C </w:t>
      </w:r>
      <w:r>
        <w:rPr>
          <w:rFonts w:ascii="楷体" w:eastAsia="楷体" w:hAnsi="楷体" w:cs="楷体" w:hint="eastAsia"/>
        </w:rPr>
        <w:t>98</w:t>
      </w:r>
      <w:r w:rsidR="00853ABB">
        <w:rPr>
          <w:rFonts w:ascii="楷体" w:eastAsia="楷体" w:hAnsi="楷体" w:cs="楷体" w:hint="eastAsia"/>
        </w:rPr>
        <w:t>%~</w:t>
      </w:r>
      <w:r>
        <w:rPr>
          <w:rFonts w:ascii="楷体" w:eastAsia="楷体" w:hAnsi="楷体" w:cs="楷体" w:hint="eastAsia"/>
        </w:rPr>
        <w:t>100%、</w:t>
      </w:r>
      <w:r w:rsidR="00853ABB">
        <w:rPr>
          <w:rFonts w:ascii="楷体" w:eastAsia="楷体" w:hAnsi="楷体" w:cs="楷体" w:hint="eastAsia"/>
        </w:rPr>
        <w:t xml:space="preserve">S </w:t>
      </w:r>
      <w:r>
        <w:rPr>
          <w:rFonts w:ascii="楷体" w:eastAsia="楷体" w:hAnsi="楷体" w:cs="楷体" w:hint="eastAsia"/>
        </w:rPr>
        <w:t>99</w:t>
      </w:r>
      <w:r w:rsidR="00853ABB">
        <w:rPr>
          <w:rFonts w:ascii="楷体" w:eastAsia="楷体" w:hAnsi="楷体" w:cs="楷体" w:hint="eastAsia"/>
        </w:rPr>
        <w:t>%~</w:t>
      </w:r>
      <w:r>
        <w:rPr>
          <w:rFonts w:ascii="楷体" w:eastAsia="楷体" w:hAnsi="楷体" w:cs="楷体" w:hint="eastAsia"/>
        </w:rPr>
        <w:t>107%，测定值的相对标准偏差</w:t>
      </w:r>
      <w:r w:rsidR="00853ABB">
        <w:rPr>
          <w:rFonts w:ascii="楷体" w:eastAsia="楷体" w:hAnsi="楷体" w:cs="楷体" w:hint="eastAsia"/>
        </w:rPr>
        <w:t>C</w:t>
      </w:r>
      <w:r>
        <w:rPr>
          <w:rFonts w:ascii="楷体" w:eastAsia="楷体" w:hAnsi="楷体" w:cs="楷体" w:hint="eastAsia"/>
        </w:rPr>
        <w:t>小于1.</w:t>
      </w:r>
      <w:r w:rsidR="00853ABB">
        <w:rPr>
          <w:rFonts w:ascii="楷体" w:eastAsia="楷体" w:hAnsi="楷体" w:cs="楷体" w:hint="eastAsia"/>
        </w:rPr>
        <w:t>5</w:t>
      </w:r>
      <w:r>
        <w:rPr>
          <w:rFonts w:ascii="楷体" w:eastAsia="楷体" w:hAnsi="楷体" w:cs="楷体" w:hint="eastAsia"/>
        </w:rPr>
        <w:t>%、</w:t>
      </w:r>
      <w:r w:rsidR="00853ABB">
        <w:rPr>
          <w:rFonts w:ascii="楷体" w:eastAsia="楷体" w:hAnsi="楷体" w:cs="楷体" w:hint="eastAsia"/>
        </w:rPr>
        <w:t>S</w:t>
      </w:r>
      <w:r>
        <w:rPr>
          <w:rFonts w:ascii="楷体" w:eastAsia="楷体" w:hAnsi="楷体" w:cs="楷体" w:hint="eastAsia"/>
        </w:rPr>
        <w:t>小于2.1%，方法用于铬矿硫含量的</w:t>
      </w:r>
      <w:r w:rsidR="00853ABB">
        <w:rPr>
          <w:rFonts w:ascii="楷体" w:eastAsia="楷体" w:hAnsi="楷体" w:cs="楷体" w:hint="eastAsia"/>
        </w:rPr>
        <w:t>测定</w:t>
      </w:r>
      <w:r>
        <w:rPr>
          <w:rFonts w:ascii="楷体" w:eastAsia="楷体" w:hAnsi="楷体" w:cs="楷体" w:hint="eastAsia"/>
        </w:rPr>
        <w:t>结果与现有的国</w:t>
      </w:r>
      <w:r w:rsidR="00853ABB">
        <w:rPr>
          <w:rFonts w:ascii="楷体" w:eastAsia="楷体" w:hAnsi="楷体" w:cs="楷体" w:hint="eastAsia"/>
        </w:rPr>
        <w:t>家</w:t>
      </w:r>
      <w:r>
        <w:rPr>
          <w:rFonts w:ascii="楷体" w:eastAsia="楷体" w:hAnsi="楷体" w:cs="楷体" w:hint="eastAsia"/>
        </w:rPr>
        <w:t>标</w:t>
      </w:r>
      <w:r w:rsidR="00853ABB">
        <w:rPr>
          <w:rFonts w:ascii="楷体" w:eastAsia="楷体" w:hAnsi="楷体" w:cs="楷体" w:hint="eastAsia"/>
        </w:rPr>
        <w:t>准</w:t>
      </w:r>
      <w:r>
        <w:rPr>
          <w:rFonts w:ascii="楷体" w:eastAsia="楷体" w:hAnsi="楷体" w:cs="楷体" w:hint="eastAsia"/>
        </w:rPr>
        <w:t>方法</w:t>
      </w:r>
      <w:r w:rsidR="00853ABB">
        <w:rPr>
          <w:rFonts w:ascii="楷体" w:eastAsia="楷体" w:hAnsi="楷体" w:cs="楷体" w:hint="eastAsia"/>
        </w:rPr>
        <w:t>(</w:t>
      </w:r>
      <w:r>
        <w:rPr>
          <w:rFonts w:ascii="楷体" w:eastAsia="楷体" w:hAnsi="楷体" w:cs="楷体" w:hint="eastAsia"/>
        </w:rPr>
        <w:t>GB/T 24224</w:t>
      </w:r>
      <w:r w:rsidR="00853ABB">
        <w:rPr>
          <w:rFonts w:ascii="楷体" w:eastAsia="楷体" w:hAnsi="楷体" w:cs="楷体" w:hint="eastAsia"/>
        </w:rPr>
        <w:t>—</w:t>
      </w:r>
      <w:r>
        <w:rPr>
          <w:rFonts w:ascii="楷体" w:eastAsia="楷体" w:hAnsi="楷体" w:cs="楷体" w:hint="eastAsia"/>
        </w:rPr>
        <w:t>2009</w:t>
      </w:r>
      <w:r w:rsidR="00853ABB">
        <w:rPr>
          <w:rFonts w:ascii="楷体" w:eastAsia="楷体" w:hAnsi="楷体" w:cs="楷体" w:hint="eastAsia"/>
        </w:rPr>
        <w:t>)</w:t>
      </w:r>
      <w:r>
        <w:rPr>
          <w:rFonts w:ascii="楷体" w:eastAsia="楷体" w:hAnsi="楷体" w:cs="楷体" w:hint="eastAsia"/>
        </w:rPr>
        <w:t>测定值一致。填补无铬矿中</w:t>
      </w:r>
      <w:r w:rsidR="00853ABB">
        <w:rPr>
          <w:rFonts w:ascii="楷体" w:eastAsia="楷体" w:hAnsi="楷体" w:cs="楷体" w:hint="eastAsia"/>
        </w:rPr>
        <w:t>C测定</w:t>
      </w:r>
      <w:r>
        <w:rPr>
          <w:rFonts w:ascii="楷体" w:eastAsia="楷体" w:hAnsi="楷体" w:cs="楷体" w:hint="eastAsia"/>
        </w:rPr>
        <w:t>方法的空白。</w:t>
      </w:r>
    </w:p>
    <w:p w:rsidR="003B4D3A" w:rsidRDefault="004D0E48">
      <w:pPr>
        <w:ind w:firstLineChars="200" w:firstLine="420"/>
        <w:jc w:val="left"/>
        <w:rPr>
          <w:rFonts w:ascii="楷体" w:eastAsia="楷体" w:hAnsi="楷体" w:cs="楷体"/>
        </w:rPr>
      </w:pPr>
      <w:r>
        <w:rPr>
          <w:rFonts w:ascii="黑体" w:eastAsia="黑体" w:hAnsi="黑体" w:cs="黑体" w:hint="eastAsia"/>
        </w:rPr>
        <w:t>关键词</w:t>
      </w:r>
      <w:r w:rsidR="006E0F45">
        <w:rPr>
          <w:rFonts w:ascii="黑体" w:eastAsia="黑体" w:hAnsi="黑体" w:cs="黑体" w:hint="eastAsia"/>
        </w:rPr>
        <w:t xml:space="preserve">  </w:t>
      </w:r>
      <w:r w:rsidR="00853ABB" w:rsidRPr="00853ABB">
        <w:rPr>
          <w:rFonts w:ascii="楷体" w:eastAsia="楷体" w:hAnsi="楷体" w:cs="楷体" w:hint="eastAsia"/>
        </w:rPr>
        <w:t>高频燃烧</w:t>
      </w:r>
      <w:r w:rsidR="00853ABB" w:rsidRPr="00853ABB">
        <w:rPr>
          <w:rFonts w:ascii="楷体" w:eastAsia="楷体" w:hAnsi="楷体" w:cs="楷体"/>
        </w:rPr>
        <w:t>-</w:t>
      </w:r>
      <w:r w:rsidR="00853ABB" w:rsidRPr="00853ABB">
        <w:rPr>
          <w:rFonts w:ascii="楷体" w:eastAsia="楷体" w:hAnsi="楷体" w:cs="楷体" w:hint="eastAsia"/>
        </w:rPr>
        <w:t>红外吸收法</w:t>
      </w:r>
      <w:r>
        <w:rPr>
          <w:rFonts w:ascii="楷体" w:eastAsia="楷体" w:hAnsi="楷体" w:cs="楷体" w:hint="eastAsia"/>
        </w:rPr>
        <w:t>；铬矿；碳；硫</w:t>
      </w:r>
    </w:p>
    <w:p w:rsidR="00D83A74" w:rsidRDefault="006E0F45" w:rsidP="006E0F45">
      <w:pPr>
        <w:ind w:firstLineChars="200" w:firstLine="361"/>
        <w:jc w:val="left"/>
        <w:rPr>
          <w:rFonts w:ascii="楷体" w:eastAsia="楷体" w:hAnsi="楷体" w:cs="楷体"/>
        </w:rPr>
      </w:pPr>
      <w:r w:rsidRPr="00DF11A1">
        <w:rPr>
          <w:b/>
          <w:bCs/>
          <w:sz w:val="18"/>
          <w:szCs w:val="18"/>
        </w:rPr>
        <w:t>中图分类号</w:t>
      </w:r>
      <w:r w:rsidRPr="00DF11A1">
        <w:rPr>
          <w:sz w:val="18"/>
          <w:szCs w:val="18"/>
        </w:rPr>
        <w:t>：</w:t>
      </w:r>
      <w:r w:rsidRPr="00DF11A1">
        <w:rPr>
          <w:sz w:val="18"/>
          <w:szCs w:val="18"/>
        </w:rPr>
        <w:t>O</w:t>
      </w:r>
      <w:r w:rsidRPr="00DF11A1">
        <w:rPr>
          <w:rFonts w:hint="eastAsia"/>
          <w:sz w:val="18"/>
          <w:szCs w:val="18"/>
        </w:rPr>
        <w:t>657.</w:t>
      </w:r>
      <w:r>
        <w:rPr>
          <w:rFonts w:hint="eastAsia"/>
          <w:sz w:val="18"/>
          <w:szCs w:val="18"/>
        </w:rPr>
        <w:t>31</w:t>
      </w:r>
      <w:r w:rsidRPr="00DF11A1">
        <w:rPr>
          <w:rFonts w:hint="eastAsia"/>
          <w:sz w:val="18"/>
          <w:szCs w:val="18"/>
        </w:rPr>
        <w:t>；</w:t>
      </w:r>
      <w:r w:rsidRPr="00DF11A1">
        <w:rPr>
          <w:rFonts w:hint="eastAsia"/>
          <w:sz w:val="18"/>
          <w:szCs w:val="18"/>
        </w:rPr>
        <w:t>TH</w:t>
      </w:r>
      <w:r>
        <w:rPr>
          <w:rFonts w:hint="eastAsia"/>
          <w:sz w:val="18"/>
          <w:szCs w:val="18"/>
        </w:rPr>
        <w:t>744.11</w:t>
      </w:r>
      <w:r w:rsidRPr="00DF11A1">
        <w:rPr>
          <w:rFonts w:hint="eastAsia"/>
          <w:sz w:val="18"/>
          <w:szCs w:val="18"/>
        </w:rPr>
        <w:t xml:space="preserve">  </w:t>
      </w:r>
      <w:r w:rsidRPr="00DF11A1">
        <w:rPr>
          <w:rFonts w:hint="eastAsia"/>
          <w:b/>
          <w:sz w:val="18"/>
          <w:szCs w:val="18"/>
        </w:rPr>
        <w:t>文献标志码</w:t>
      </w:r>
      <w:r w:rsidRPr="00DF11A1">
        <w:rPr>
          <w:rFonts w:hint="eastAsia"/>
          <w:sz w:val="18"/>
          <w:szCs w:val="18"/>
        </w:rPr>
        <w:t>：</w:t>
      </w:r>
      <w:r w:rsidRPr="00DF11A1">
        <w:rPr>
          <w:rFonts w:hint="eastAsia"/>
          <w:sz w:val="18"/>
          <w:szCs w:val="18"/>
        </w:rPr>
        <w:t xml:space="preserve">A  </w:t>
      </w:r>
      <w:r w:rsidRPr="00DF11A1">
        <w:rPr>
          <w:rFonts w:hint="eastAsia"/>
          <w:b/>
          <w:bCs/>
          <w:sz w:val="18"/>
          <w:szCs w:val="18"/>
        </w:rPr>
        <w:t>文章编号</w:t>
      </w:r>
      <w:r w:rsidRPr="00DF11A1">
        <w:rPr>
          <w:b/>
          <w:bCs/>
          <w:sz w:val="18"/>
          <w:szCs w:val="18"/>
        </w:rPr>
        <w:t>:2095</w:t>
      </w:r>
      <w:r w:rsidRPr="00DF11A1">
        <w:rPr>
          <w:rFonts w:hint="eastAsia"/>
          <w:b/>
          <w:bCs/>
          <w:sz w:val="18"/>
          <w:szCs w:val="18"/>
        </w:rPr>
        <w:t>-</w:t>
      </w:r>
      <w:r w:rsidRPr="00DF11A1">
        <w:rPr>
          <w:b/>
          <w:bCs/>
          <w:sz w:val="18"/>
          <w:szCs w:val="18"/>
        </w:rPr>
        <w:t>1035</w:t>
      </w:r>
      <w:r w:rsidRPr="00DF11A1">
        <w:rPr>
          <w:rFonts w:hint="eastAsia"/>
          <w:b/>
          <w:bCs/>
          <w:sz w:val="18"/>
          <w:szCs w:val="18"/>
        </w:rPr>
        <w:t>(</w:t>
      </w:r>
      <w:r w:rsidRPr="00DF11A1">
        <w:rPr>
          <w:b/>
          <w:bCs/>
          <w:sz w:val="18"/>
          <w:szCs w:val="18"/>
        </w:rPr>
        <w:t>201</w:t>
      </w:r>
      <w:r>
        <w:rPr>
          <w:rFonts w:hint="eastAsia"/>
          <w:b/>
          <w:bCs/>
          <w:sz w:val="18"/>
          <w:szCs w:val="18"/>
        </w:rPr>
        <w:t>8</w:t>
      </w:r>
      <w:r w:rsidRPr="00DF11A1">
        <w:rPr>
          <w:rFonts w:hint="eastAsia"/>
          <w:b/>
          <w:bCs/>
          <w:sz w:val="18"/>
          <w:szCs w:val="18"/>
        </w:rPr>
        <w:t>)</w:t>
      </w:r>
      <w:r w:rsidRPr="00DF11A1">
        <w:rPr>
          <w:b/>
          <w:bCs/>
          <w:sz w:val="18"/>
          <w:szCs w:val="18"/>
        </w:rPr>
        <w:t>0</w:t>
      </w:r>
      <w:r>
        <w:rPr>
          <w:rFonts w:hint="eastAsia"/>
          <w:b/>
          <w:bCs/>
          <w:sz w:val="18"/>
          <w:szCs w:val="18"/>
        </w:rPr>
        <w:t>3</w:t>
      </w:r>
      <w:r w:rsidRPr="00DF11A1">
        <w:rPr>
          <w:rFonts w:hint="eastAsia"/>
          <w:b/>
          <w:bCs/>
          <w:sz w:val="18"/>
          <w:szCs w:val="18"/>
        </w:rPr>
        <w:t>-</w:t>
      </w:r>
      <w:r w:rsidRPr="00DF11A1">
        <w:rPr>
          <w:b/>
          <w:bCs/>
          <w:sz w:val="18"/>
          <w:szCs w:val="18"/>
        </w:rPr>
        <w:t>00</w:t>
      </w:r>
      <w:r w:rsidRPr="00DF11A1">
        <w:rPr>
          <w:rFonts w:hint="eastAsia"/>
          <w:b/>
          <w:bCs/>
          <w:sz w:val="18"/>
          <w:szCs w:val="18"/>
        </w:rPr>
        <w:t>00-</w:t>
      </w:r>
      <w:r w:rsidRPr="00DF11A1">
        <w:rPr>
          <w:b/>
          <w:bCs/>
          <w:sz w:val="18"/>
          <w:szCs w:val="18"/>
        </w:rPr>
        <w:t>0</w:t>
      </w:r>
      <w:r w:rsidRPr="00DF11A1">
        <w:rPr>
          <w:rFonts w:hint="eastAsia"/>
          <w:b/>
          <w:bCs/>
          <w:sz w:val="18"/>
          <w:szCs w:val="18"/>
        </w:rPr>
        <w:t>0</w:t>
      </w:r>
    </w:p>
    <w:p w:rsidR="00D83A74" w:rsidRPr="00C16553" w:rsidRDefault="007761FA" w:rsidP="00D83A74">
      <w:pPr>
        <w:jc w:val="center"/>
        <w:rPr>
          <w:rFonts w:ascii="Times New Roman" w:eastAsia="黑体" w:hAnsi="Times New Roman" w:cs="Times New Roman"/>
          <w:sz w:val="28"/>
          <w:szCs w:val="28"/>
        </w:rPr>
      </w:pPr>
      <w:r w:rsidRPr="007761FA">
        <w:rPr>
          <w:rFonts w:asciiTheme="majorBidi" w:eastAsia="黑体" w:hAnsiTheme="majorBidi" w:cstheme="majorBidi"/>
          <w:sz w:val="28"/>
          <w:szCs w:val="28"/>
        </w:rPr>
        <w:t>Simultaneous Determination of Carbon and Sulfur in Chromium Ores by High Frequency Combustion-Infrared Absorption Spectrometry</w:t>
      </w:r>
    </w:p>
    <w:p w:rsidR="00D83A74" w:rsidRPr="00C16553" w:rsidRDefault="007761FA" w:rsidP="00D83A74">
      <w:pPr>
        <w:jc w:val="center"/>
        <w:rPr>
          <w:rFonts w:asciiTheme="majorBidi" w:eastAsia="黑体" w:hAnsiTheme="majorBidi" w:cstheme="majorBidi"/>
          <w:sz w:val="24"/>
          <w:szCs w:val="24"/>
        </w:rPr>
      </w:pPr>
      <w:r w:rsidRPr="007761FA">
        <w:rPr>
          <w:rFonts w:asciiTheme="majorBidi" w:eastAsia="黑体" w:hAnsiTheme="majorBidi" w:cstheme="majorBidi"/>
          <w:sz w:val="24"/>
          <w:szCs w:val="24"/>
        </w:rPr>
        <w:t>LV Xinming</w:t>
      </w:r>
      <w:r w:rsidRPr="007761FA">
        <w:rPr>
          <w:rFonts w:asciiTheme="majorBidi" w:hAnsiTheme="majorBidi" w:cstheme="majorBidi"/>
          <w:sz w:val="24"/>
          <w:szCs w:val="24"/>
          <w:vertAlign w:val="superscript"/>
        </w:rPr>
        <w:t>1</w:t>
      </w:r>
      <w:r w:rsidRPr="007761FA">
        <w:rPr>
          <w:rFonts w:asciiTheme="majorBidi" w:hAnsiTheme="majorBidi" w:cstheme="majorBidi"/>
          <w:sz w:val="24"/>
          <w:szCs w:val="24"/>
        </w:rPr>
        <w:t>,</w:t>
      </w:r>
      <w:r w:rsidRPr="007761FA">
        <w:rPr>
          <w:rFonts w:asciiTheme="majorBidi" w:eastAsia="黑体" w:hAnsiTheme="majorBidi" w:cstheme="majorBidi"/>
          <w:sz w:val="24"/>
          <w:szCs w:val="24"/>
        </w:rPr>
        <w:t>SUN Zhenze</w:t>
      </w:r>
      <w:r w:rsidRPr="007761FA">
        <w:rPr>
          <w:rFonts w:asciiTheme="majorBidi" w:eastAsia="黑体" w:hAnsiTheme="majorBidi" w:cstheme="majorBidi"/>
          <w:sz w:val="24"/>
          <w:szCs w:val="24"/>
          <w:vertAlign w:val="superscript"/>
        </w:rPr>
        <w:t>2</w:t>
      </w:r>
      <w:r w:rsidRPr="007761FA">
        <w:rPr>
          <w:rFonts w:asciiTheme="majorBidi" w:eastAsia="黑体" w:hAnsiTheme="majorBidi" w:cstheme="majorBidi"/>
          <w:sz w:val="24"/>
          <w:szCs w:val="24"/>
        </w:rPr>
        <w:t>,WANG Dong</w:t>
      </w:r>
      <w:r w:rsidRPr="007761FA">
        <w:rPr>
          <w:rFonts w:asciiTheme="majorBidi" w:eastAsia="黑体" w:hAnsiTheme="majorBidi" w:cstheme="majorBidi"/>
          <w:sz w:val="24"/>
          <w:szCs w:val="24"/>
          <w:vertAlign w:val="superscript"/>
        </w:rPr>
        <w:t>1</w:t>
      </w:r>
      <w:r w:rsidRPr="007761FA">
        <w:rPr>
          <w:rFonts w:asciiTheme="majorBidi" w:eastAsia="黑体" w:hAnsiTheme="majorBidi" w:cstheme="majorBidi"/>
          <w:sz w:val="24"/>
          <w:szCs w:val="24"/>
        </w:rPr>
        <w:t>,XU Hairui</w:t>
      </w:r>
      <w:r w:rsidRPr="007761FA">
        <w:rPr>
          <w:rFonts w:asciiTheme="majorBidi" w:eastAsia="黑体" w:hAnsiTheme="majorBidi" w:cstheme="majorBidi"/>
          <w:sz w:val="24"/>
          <w:szCs w:val="24"/>
          <w:vertAlign w:val="superscript"/>
        </w:rPr>
        <w:t>1</w:t>
      </w:r>
      <w:r w:rsidRPr="007761FA">
        <w:rPr>
          <w:rFonts w:asciiTheme="majorBidi" w:eastAsia="黑体" w:hAnsiTheme="majorBidi" w:cstheme="majorBidi"/>
          <w:sz w:val="24"/>
          <w:szCs w:val="24"/>
        </w:rPr>
        <w:t>,CHEN Wei</w:t>
      </w:r>
      <w:r w:rsidRPr="007761FA">
        <w:rPr>
          <w:rFonts w:asciiTheme="majorBidi" w:eastAsia="黑体" w:hAnsiTheme="majorBidi" w:cstheme="majorBidi"/>
          <w:sz w:val="24"/>
          <w:szCs w:val="24"/>
          <w:vertAlign w:val="superscript"/>
        </w:rPr>
        <w:t>1</w:t>
      </w:r>
    </w:p>
    <w:p w:rsidR="00C16553" w:rsidRDefault="00C16553" w:rsidP="00D83A74">
      <w:pPr>
        <w:jc w:val="center"/>
        <w:rPr>
          <w:rFonts w:asciiTheme="majorBidi" w:hAnsiTheme="majorBidi" w:cstheme="majorBidi"/>
          <w:i/>
          <w:sz w:val="16"/>
          <w:szCs w:val="16"/>
        </w:rPr>
      </w:pPr>
    </w:p>
    <w:p w:rsidR="00C16553" w:rsidRPr="00C16553" w:rsidRDefault="007761FA" w:rsidP="00D83A74">
      <w:pPr>
        <w:jc w:val="center"/>
        <w:rPr>
          <w:rFonts w:asciiTheme="majorBidi" w:hAnsiTheme="majorBidi" w:cstheme="majorBidi"/>
          <w:i/>
          <w:sz w:val="16"/>
          <w:szCs w:val="16"/>
        </w:rPr>
      </w:pPr>
      <w:r w:rsidRPr="007761FA">
        <w:rPr>
          <w:rFonts w:asciiTheme="majorBidi" w:hAnsiTheme="majorBidi" w:cstheme="majorBidi"/>
          <w:i/>
          <w:sz w:val="16"/>
          <w:szCs w:val="16"/>
        </w:rPr>
        <w:t>1.Alashankou Entry-exit Inspection and Quarantine Bureau,Alashankou, Xinjiang 833418,China</w:t>
      </w:r>
    </w:p>
    <w:p w:rsidR="00D83A74" w:rsidRPr="00C16553" w:rsidRDefault="007761FA" w:rsidP="00D83A74">
      <w:pPr>
        <w:jc w:val="center"/>
        <w:rPr>
          <w:rFonts w:asciiTheme="majorBidi" w:hAnsiTheme="majorBidi" w:cstheme="majorBidi"/>
          <w:i/>
          <w:sz w:val="16"/>
          <w:szCs w:val="16"/>
        </w:rPr>
      </w:pPr>
      <w:r w:rsidRPr="007761FA">
        <w:rPr>
          <w:rFonts w:asciiTheme="majorBidi" w:hAnsiTheme="majorBidi" w:cstheme="majorBidi"/>
          <w:i/>
          <w:sz w:val="16"/>
          <w:szCs w:val="16"/>
        </w:rPr>
        <w:t>2.Chemical Engineering College of Shihezi University,Shihezi,Xinjiang 832003,China</w:t>
      </w:r>
    </w:p>
    <w:p w:rsidR="00815540" w:rsidRDefault="00815540">
      <w:pPr>
        <w:rPr>
          <w:rFonts w:asciiTheme="majorBidi" w:eastAsia="黑体" w:hAnsiTheme="majorBidi" w:cstheme="majorBidi"/>
        </w:rPr>
      </w:pPr>
    </w:p>
    <w:p w:rsidR="00815540" w:rsidRDefault="007761FA">
      <w:pPr>
        <w:rPr>
          <w:rFonts w:asciiTheme="majorBidi" w:hAnsiTheme="majorBidi" w:cstheme="majorBidi"/>
        </w:rPr>
      </w:pPr>
      <w:r w:rsidRPr="007761FA">
        <w:rPr>
          <w:rFonts w:asciiTheme="majorBidi" w:eastAsia="黑体" w:hAnsiTheme="majorBidi" w:cstheme="majorBidi"/>
        </w:rPr>
        <w:t>Abstract</w:t>
      </w:r>
      <w:r w:rsidR="00C16553">
        <w:rPr>
          <w:rFonts w:asciiTheme="majorBidi" w:eastAsia="黑体" w:hAnsiTheme="majorBidi" w:cstheme="majorBidi"/>
        </w:rPr>
        <w:t>:</w:t>
      </w:r>
      <w:r w:rsidR="001856AC">
        <w:rPr>
          <w:rFonts w:asciiTheme="majorBidi" w:hAnsiTheme="majorBidi" w:cstheme="majorBidi"/>
        </w:rPr>
        <w:t>A</w:t>
      </w:r>
      <w:r w:rsidRPr="007761FA">
        <w:rPr>
          <w:rFonts w:asciiTheme="majorBidi" w:hAnsiTheme="majorBidi" w:cstheme="majorBidi"/>
        </w:rPr>
        <w:t xml:space="preserve">method </w:t>
      </w:r>
      <w:r w:rsidR="001856AC">
        <w:rPr>
          <w:rFonts w:asciiTheme="majorBidi" w:hAnsiTheme="majorBidi" w:cstheme="majorBidi"/>
        </w:rPr>
        <w:t xml:space="preserve">for Carbon and Sulfur determination </w:t>
      </w:r>
      <w:r w:rsidRPr="007761FA">
        <w:rPr>
          <w:rFonts w:asciiTheme="majorBidi" w:hAnsiTheme="majorBidi" w:cstheme="majorBidi"/>
        </w:rPr>
        <w:t>in chromium ores by high</w:t>
      </w:r>
      <w:r w:rsidR="001856AC">
        <w:rPr>
          <w:rFonts w:asciiTheme="majorBidi" w:hAnsiTheme="majorBidi" w:cstheme="majorBidi"/>
        </w:rPr>
        <w:t>-</w:t>
      </w:r>
      <w:r w:rsidRPr="007761FA">
        <w:rPr>
          <w:rFonts w:asciiTheme="majorBidi" w:hAnsiTheme="majorBidi" w:cstheme="majorBidi"/>
        </w:rPr>
        <w:t>frequency infrared carbon</w:t>
      </w:r>
      <w:r w:rsidR="001856AC">
        <w:rPr>
          <w:rFonts w:asciiTheme="majorBidi" w:hAnsiTheme="majorBidi" w:cstheme="majorBidi"/>
        </w:rPr>
        <w:t>-</w:t>
      </w:r>
      <w:r w:rsidRPr="007761FA">
        <w:rPr>
          <w:rFonts w:asciiTheme="majorBidi" w:hAnsiTheme="majorBidi" w:cstheme="majorBidi"/>
        </w:rPr>
        <w:t xml:space="preserve">sulfur </w:t>
      </w:r>
      <w:r w:rsidR="001856AC">
        <w:rPr>
          <w:rFonts w:asciiTheme="majorBidi" w:hAnsiTheme="majorBidi" w:cstheme="majorBidi"/>
        </w:rPr>
        <w:t>analyzer</w:t>
      </w:r>
      <w:r w:rsidRPr="007761FA">
        <w:rPr>
          <w:rFonts w:asciiTheme="majorBidi" w:hAnsiTheme="majorBidi" w:cstheme="majorBidi"/>
        </w:rPr>
        <w:t xml:space="preserve"> is proposed</w:t>
      </w:r>
      <w:r w:rsidR="001856AC">
        <w:rPr>
          <w:rFonts w:asciiTheme="majorBidi" w:hAnsiTheme="majorBidi" w:cstheme="majorBidi"/>
        </w:rPr>
        <w:t xml:space="preserve">. </w:t>
      </w:r>
      <w:r w:rsidR="00EB7BF3">
        <w:rPr>
          <w:rFonts w:asciiTheme="majorBidi" w:hAnsiTheme="majorBidi" w:cstheme="majorBidi"/>
        </w:rPr>
        <w:t>The selection of the type, ratio, and amount of flux for the determination is discussed.</w:t>
      </w:r>
      <w:r w:rsidRPr="007761FA">
        <w:rPr>
          <w:rFonts w:asciiTheme="majorBidi" w:hAnsiTheme="majorBidi" w:cstheme="majorBidi"/>
        </w:rPr>
        <w:t>Using the test curve of the standard substance formulation method</w:t>
      </w:r>
      <w:r w:rsidR="003F518E">
        <w:rPr>
          <w:rFonts w:asciiTheme="majorBidi" w:hAnsiTheme="majorBidi" w:cstheme="majorBidi"/>
        </w:rPr>
        <w:t xml:space="preserve">: </w:t>
      </w:r>
      <w:r w:rsidRPr="007761FA">
        <w:rPr>
          <w:rFonts w:asciiTheme="majorBidi" w:hAnsiTheme="majorBidi" w:cstheme="majorBidi"/>
        </w:rPr>
        <w:t>detection limit</w:t>
      </w:r>
      <w:r w:rsidR="003F518E">
        <w:rPr>
          <w:rFonts w:asciiTheme="majorBidi" w:hAnsiTheme="majorBidi" w:cstheme="majorBidi"/>
        </w:rPr>
        <w:t>s</w:t>
      </w:r>
      <w:r w:rsidRPr="007761FA">
        <w:rPr>
          <w:rFonts w:asciiTheme="majorBidi" w:hAnsiTheme="majorBidi" w:cstheme="majorBidi"/>
        </w:rPr>
        <w:t xml:space="preserve"> of 0.0020%</w:t>
      </w:r>
      <w:r w:rsidR="003F518E">
        <w:rPr>
          <w:rFonts w:asciiTheme="majorBidi" w:hAnsiTheme="majorBidi" w:cstheme="majorBidi"/>
        </w:rPr>
        <w:t xml:space="preserve"> C</w:t>
      </w:r>
      <w:r w:rsidRPr="007761FA">
        <w:rPr>
          <w:rFonts w:asciiTheme="majorBidi" w:hAnsiTheme="majorBidi" w:cstheme="majorBidi"/>
        </w:rPr>
        <w:t xml:space="preserve">, </w:t>
      </w:r>
      <w:r w:rsidR="003F518E">
        <w:rPr>
          <w:rFonts w:asciiTheme="majorBidi" w:hAnsiTheme="majorBidi" w:cstheme="majorBidi"/>
        </w:rPr>
        <w:t xml:space="preserve">and </w:t>
      </w:r>
      <w:r w:rsidRPr="007761FA">
        <w:rPr>
          <w:rFonts w:asciiTheme="majorBidi" w:hAnsiTheme="majorBidi" w:cstheme="majorBidi"/>
        </w:rPr>
        <w:t xml:space="preserve">0.00012% </w:t>
      </w:r>
      <w:r w:rsidR="003F518E">
        <w:rPr>
          <w:rFonts w:asciiTheme="majorBidi" w:hAnsiTheme="majorBidi" w:cstheme="majorBidi"/>
        </w:rPr>
        <w:t xml:space="preserve">S were achieved with </w:t>
      </w:r>
      <w:r w:rsidR="00347AAE">
        <w:rPr>
          <w:rFonts w:asciiTheme="majorBidi" w:hAnsiTheme="majorBidi" w:cstheme="majorBidi"/>
        </w:rPr>
        <w:t>recoveries of C</w:t>
      </w:r>
      <w:r w:rsidR="006E0F45">
        <w:rPr>
          <w:rFonts w:asciiTheme="majorBidi" w:hAnsiTheme="majorBidi" w:cstheme="majorBidi" w:hint="eastAsia"/>
        </w:rPr>
        <w:t xml:space="preserve"> </w:t>
      </w:r>
      <w:r w:rsidRPr="007761FA">
        <w:rPr>
          <w:rFonts w:asciiTheme="majorBidi" w:hAnsiTheme="majorBidi" w:cstheme="majorBidi"/>
        </w:rPr>
        <w:t>98</w:t>
      </w:r>
      <w:r w:rsidR="006E0F45" w:rsidRPr="007761FA">
        <w:rPr>
          <w:rFonts w:asciiTheme="majorBidi" w:hAnsiTheme="majorBidi" w:cstheme="majorBidi"/>
        </w:rPr>
        <w:t>%</w:t>
      </w:r>
      <w:r w:rsidR="006E0F45">
        <w:rPr>
          <w:rFonts w:asciiTheme="majorBidi" w:hAnsiTheme="majorBidi" w:cstheme="majorBidi" w:hint="eastAsia"/>
        </w:rPr>
        <w:t>—</w:t>
      </w:r>
      <w:r w:rsidRPr="007761FA">
        <w:rPr>
          <w:rFonts w:asciiTheme="majorBidi" w:hAnsiTheme="majorBidi" w:cstheme="majorBidi"/>
        </w:rPr>
        <w:t xml:space="preserve">100%, </w:t>
      </w:r>
      <w:r w:rsidR="00347AAE">
        <w:rPr>
          <w:rFonts w:asciiTheme="majorBidi" w:hAnsiTheme="majorBidi" w:cstheme="majorBidi"/>
        </w:rPr>
        <w:t>and S</w:t>
      </w:r>
      <w:r w:rsidRPr="007761FA">
        <w:rPr>
          <w:rFonts w:asciiTheme="majorBidi" w:hAnsiTheme="majorBidi" w:cstheme="majorBidi"/>
        </w:rPr>
        <w:t>99%</w:t>
      </w:r>
      <w:r w:rsidR="006E0F45">
        <w:rPr>
          <w:rFonts w:asciiTheme="majorBidi" w:hAnsiTheme="majorBidi" w:cstheme="majorBidi" w:hint="eastAsia"/>
        </w:rPr>
        <w:t>—</w:t>
      </w:r>
      <w:r w:rsidRPr="007761FA">
        <w:rPr>
          <w:rFonts w:asciiTheme="majorBidi" w:hAnsiTheme="majorBidi" w:cstheme="majorBidi"/>
        </w:rPr>
        <w:t>107%</w:t>
      </w:r>
      <w:r w:rsidR="00347AAE">
        <w:rPr>
          <w:rFonts w:asciiTheme="majorBidi" w:hAnsiTheme="majorBidi" w:cstheme="majorBidi"/>
        </w:rPr>
        <w:t>. The relative standard deviation is less than 1.5% for C, and2.1% for S.</w:t>
      </w:r>
      <w:r w:rsidR="00347AAE" w:rsidRPr="007F3F25">
        <w:rPr>
          <w:rFonts w:ascii="Times New Roman" w:hAnsi="Times New Roman" w:cs="Times New Roman"/>
        </w:rPr>
        <w:t>The determination results of chromium ore sulfur content are consistent with the existing national standard method (GB/T 24224</w:t>
      </w:r>
      <w:r w:rsidR="006E0F45">
        <w:rPr>
          <w:rFonts w:ascii="Times New Roman" w:hAnsi="Times New Roman" w:cs="Times New Roman" w:hint="eastAsia"/>
        </w:rPr>
        <w:t>—</w:t>
      </w:r>
      <w:r w:rsidR="00347AAE" w:rsidRPr="007F3F25">
        <w:rPr>
          <w:rFonts w:ascii="Times New Roman" w:hAnsi="Times New Roman" w:cs="Times New Roman"/>
        </w:rPr>
        <w:t>2009).</w:t>
      </w:r>
      <w:r w:rsidR="00675A66">
        <w:rPr>
          <w:rFonts w:asciiTheme="majorBidi" w:hAnsiTheme="majorBidi" w:cstheme="majorBidi"/>
        </w:rPr>
        <w:t xml:space="preserve">Carbon element can fill the gaps in the chromium-free ores in themine. </w:t>
      </w:r>
    </w:p>
    <w:p w:rsidR="00815540" w:rsidRDefault="007761FA">
      <w:pPr>
        <w:rPr>
          <w:rFonts w:asciiTheme="majorBidi" w:hAnsiTheme="majorBidi" w:cstheme="majorBidi"/>
        </w:rPr>
      </w:pPr>
      <w:r w:rsidRPr="007761FA">
        <w:rPr>
          <w:rFonts w:asciiTheme="majorBidi" w:eastAsia="黑体" w:hAnsiTheme="majorBidi" w:cstheme="majorBidi"/>
        </w:rPr>
        <w:t>Keyword</w:t>
      </w:r>
      <w:r w:rsidR="00C16553">
        <w:rPr>
          <w:rFonts w:asciiTheme="majorBidi" w:eastAsia="黑体" w:hAnsiTheme="majorBidi" w:cstheme="majorBidi"/>
        </w:rPr>
        <w:t>s:</w:t>
      </w:r>
      <w:r w:rsidR="00675A66">
        <w:rPr>
          <w:rFonts w:asciiTheme="majorBidi" w:hAnsiTheme="majorBidi" w:cstheme="majorBidi"/>
        </w:rPr>
        <w:t>High-frequency combustion-infrared</w:t>
      </w:r>
      <w:r w:rsidR="0069415C">
        <w:rPr>
          <w:rFonts w:asciiTheme="majorBidi" w:hAnsiTheme="majorBidi" w:cstheme="majorBidi"/>
        </w:rPr>
        <w:t xml:space="preserve"> absorption spectrometry</w:t>
      </w:r>
      <w:bookmarkStart w:id="0" w:name="_GoBack"/>
      <w:bookmarkEnd w:id="0"/>
      <w:r w:rsidRPr="007761FA">
        <w:rPr>
          <w:rFonts w:asciiTheme="majorBidi" w:hAnsiTheme="majorBidi" w:cstheme="majorBidi"/>
        </w:rPr>
        <w:t>;chrome ore;carbon;sulfur</w:t>
      </w:r>
      <w:r w:rsidR="00675A66">
        <w:rPr>
          <w:rFonts w:asciiTheme="majorBidi" w:hAnsiTheme="majorBidi" w:cstheme="majorBidi"/>
        </w:rPr>
        <w:t>.</w:t>
      </w:r>
    </w:p>
    <w:p w:rsidR="0069415C" w:rsidRDefault="0069415C" w:rsidP="00647CA7">
      <w:pPr>
        <w:ind w:firstLineChars="200" w:firstLine="420"/>
        <w:jc w:val="left"/>
        <w:rPr>
          <w:rFonts w:ascii="Times New Roman" w:hAnsi="Times New Roman" w:cs="Times New Roman"/>
        </w:rPr>
      </w:pPr>
    </w:p>
    <w:p w:rsidR="00D83A74" w:rsidRPr="00647CA7" w:rsidRDefault="00647CA7" w:rsidP="006E0F45">
      <w:pPr>
        <w:ind w:firstLineChars="200" w:firstLine="422"/>
        <w:jc w:val="left"/>
        <w:rPr>
          <w:rFonts w:ascii="宋体" w:cs="Times New Roman"/>
          <w:b/>
        </w:rPr>
      </w:pPr>
      <w:r w:rsidRPr="00647CA7">
        <w:rPr>
          <w:rFonts w:ascii="宋体" w:cs="Times New Roman" w:hint="eastAsia"/>
          <w:b/>
        </w:rPr>
        <w:t>前言</w:t>
      </w:r>
    </w:p>
    <w:p w:rsidR="003B4D3A" w:rsidRDefault="004D0E48">
      <w:pPr>
        <w:pStyle w:val="a5"/>
        <w:spacing w:before="82" w:line="259" w:lineRule="auto"/>
        <w:ind w:left="121" w:right="38" w:firstLine="417"/>
        <w:rPr>
          <w:rFonts w:ascii="宋体" w:eastAsia="宋体" w:hAnsi="宋体" w:cs="宋体"/>
        </w:rPr>
      </w:pPr>
      <w:r>
        <w:rPr>
          <w:rFonts w:ascii="宋体" w:eastAsia="宋体" w:hAnsi="宋体" w:cs="宋体" w:hint="eastAsia"/>
        </w:rPr>
        <w:t>铬矿也称铬铁矿，铬矿作为重要的战略资源，主要应用于冶金工业、化学工业和耐火材料领域。随着我国工业化、现代化建设步伐的加快，我国成为最大的铬资源消费国。铬矿是中国短缺的资源，我国使用的铬矿主要依靠进口,已成为对外依存度大的战略资源之一</w:t>
      </w:r>
      <w:r>
        <w:rPr>
          <w:rFonts w:ascii="宋体" w:eastAsia="宋体" w:hAnsi="宋体" w:cs="宋体" w:hint="eastAsia"/>
          <w:vertAlign w:val="superscript"/>
        </w:rPr>
        <w:t>[1</w:t>
      </w:r>
      <w:r w:rsidR="008C6655">
        <w:rPr>
          <w:rFonts w:ascii="宋体" w:eastAsia="宋体" w:hAnsi="宋体" w:cs="宋体" w:hint="eastAsia"/>
          <w:vertAlign w:val="superscript"/>
        </w:rPr>
        <w:t>-2</w:t>
      </w:r>
      <w:r>
        <w:rPr>
          <w:rFonts w:ascii="宋体" w:eastAsia="宋体" w:hAnsi="宋体" w:cs="宋体" w:hint="eastAsia"/>
          <w:vertAlign w:val="superscript"/>
        </w:rPr>
        <w:t>]</w:t>
      </w:r>
      <w:r>
        <w:rPr>
          <w:rFonts w:ascii="宋体" w:eastAsia="宋体" w:hAnsi="宋体" w:cs="宋体" w:hint="eastAsia"/>
        </w:rPr>
        <w:t>。碳和硫元素含量较多时，不但影响矿物质的冶炼，同时碳氧化物和二氧化硫气体排入大气对环境产生破坏性影响。因此铬矿中碳和硫的测定具有重要意义。</w:t>
      </w:r>
    </w:p>
    <w:p w:rsidR="003B4D3A" w:rsidRDefault="004D0E48">
      <w:pPr>
        <w:ind w:firstLineChars="200" w:firstLine="420"/>
        <w:jc w:val="left"/>
        <w:rPr>
          <w:rFonts w:ascii="宋体" w:hAnsi="宋体" w:cs="宋体"/>
        </w:rPr>
      </w:pPr>
      <w:r>
        <w:rPr>
          <w:rFonts w:ascii="宋体" w:hAnsi="宋体" w:cs="宋体" w:hint="eastAsia"/>
        </w:rPr>
        <w:t>铬矿中硫元素含量的高低是铬矿品质优劣的一个重要指标，硫含量偏高，会直接导致下游产品硫含量高，对产品性能造成不利影响，目前国家标准</w:t>
      </w:r>
      <w:r w:rsidR="0079063A">
        <w:rPr>
          <w:rFonts w:ascii="宋体" w:hAnsi="宋体" w:cs="宋体" w:hint="eastAsia"/>
        </w:rPr>
        <w:t>(</w:t>
      </w:r>
      <w:r>
        <w:rPr>
          <w:rFonts w:ascii="宋体" w:hAnsi="宋体" w:cs="宋体"/>
        </w:rPr>
        <w:t>GB/T 24224</w:t>
      </w:r>
      <w:r w:rsidR="0079063A">
        <w:rPr>
          <w:rFonts w:ascii="宋体" w:hAnsi="宋体" w:cs="宋体" w:hint="eastAsia"/>
        </w:rPr>
        <w:t>—</w:t>
      </w:r>
      <w:r>
        <w:rPr>
          <w:rFonts w:ascii="宋体" w:hAnsi="宋体" w:cs="宋体"/>
        </w:rPr>
        <w:t>2009</w:t>
      </w:r>
      <w:r w:rsidR="0079063A">
        <w:rPr>
          <w:rFonts w:ascii="宋体" w:hAnsi="宋体" w:cs="宋体" w:hint="eastAsia"/>
        </w:rPr>
        <w:t>)</w:t>
      </w:r>
      <w:r>
        <w:rPr>
          <w:rFonts w:ascii="宋体" w:hAnsi="宋体" w:cs="宋体" w:hint="eastAsia"/>
        </w:rPr>
        <w:t>分别采用燃烧-中和滴定法、燃烧-碘酸钾滴定法和燃烧红外吸收法测定铬矿石中硫含量</w:t>
      </w:r>
      <w:r w:rsidR="00D83A74" w:rsidRPr="00D83A74">
        <w:rPr>
          <w:rFonts w:ascii="宋体" w:hAnsi="宋体" w:cs="宋体" w:hint="eastAsia"/>
          <w:vertAlign w:val="superscript"/>
        </w:rPr>
        <w:t>[3]</w:t>
      </w:r>
      <w:r>
        <w:rPr>
          <w:rFonts w:ascii="宋体" w:hAnsi="宋体" w:cs="宋体" w:hint="eastAsia"/>
        </w:rPr>
        <w:t>，王恒</w:t>
      </w:r>
      <w:r w:rsidR="0079063A">
        <w:rPr>
          <w:rFonts w:ascii="宋体" w:hAnsi="宋体" w:cs="宋体" w:hint="eastAsia"/>
        </w:rPr>
        <w:t>等</w:t>
      </w:r>
      <w:r w:rsidR="0079063A">
        <w:rPr>
          <w:rFonts w:ascii="宋体" w:hAnsi="宋体" w:cs="宋体"/>
          <w:vertAlign w:val="superscript"/>
        </w:rPr>
        <w:t>[</w:t>
      </w:r>
      <w:r w:rsidR="00D83A74">
        <w:rPr>
          <w:rFonts w:ascii="宋体" w:hAnsi="宋体" w:cs="宋体" w:hint="eastAsia"/>
          <w:vertAlign w:val="superscript"/>
        </w:rPr>
        <w:t>4</w:t>
      </w:r>
      <w:r w:rsidR="0079063A">
        <w:rPr>
          <w:rFonts w:ascii="宋体" w:hAnsi="宋体" w:cs="宋体"/>
          <w:vertAlign w:val="superscript"/>
        </w:rPr>
        <w:t>]</w:t>
      </w:r>
      <w:r>
        <w:rPr>
          <w:rFonts w:ascii="宋体" w:hAnsi="宋体" w:cs="宋体" w:hint="eastAsia"/>
        </w:rPr>
        <w:t>建立高硫含量</w:t>
      </w:r>
      <w:r w:rsidR="0079063A">
        <w:rPr>
          <w:rFonts w:ascii="宋体" w:hAnsi="宋体" w:cs="宋体" w:hint="eastAsia"/>
        </w:rPr>
        <w:t>测定</w:t>
      </w:r>
      <w:r>
        <w:rPr>
          <w:rFonts w:ascii="宋体" w:hAnsi="宋体" w:cs="宋体" w:hint="eastAsia"/>
        </w:rPr>
        <w:t>方法</w:t>
      </w:r>
      <w:r w:rsidR="00810258">
        <w:rPr>
          <w:rFonts w:ascii="宋体" w:hAnsi="宋体" w:cs="宋体" w:hint="eastAsia"/>
        </w:rPr>
        <w:t>的范围小于</w:t>
      </w:r>
      <w:r w:rsidR="00810258">
        <w:rPr>
          <w:rFonts w:ascii="宋体" w:hAnsi="宋体" w:cs="宋体"/>
        </w:rPr>
        <w:t>0.04%</w:t>
      </w:r>
      <w:r>
        <w:rPr>
          <w:rFonts w:ascii="宋体" w:hAnsi="宋体" w:cs="宋体" w:hint="eastAsia"/>
        </w:rPr>
        <w:t>。而对于铬矿石中碳含量的测定没有国家标准。</w:t>
      </w:r>
    </w:p>
    <w:p w:rsidR="003B4D3A" w:rsidRDefault="004D0E48">
      <w:pPr>
        <w:ind w:firstLineChars="200" w:firstLine="420"/>
        <w:jc w:val="left"/>
        <w:rPr>
          <w:rFonts w:ascii="宋体" w:hAnsi="宋体" w:cs="宋体"/>
        </w:rPr>
      </w:pPr>
      <w:r>
        <w:rPr>
          <w:rFonts w:ascii="宋体" w:hAnsi="宋体" w:cs="宋体" w:hint="eastAsia"/>
        </w:rPr>
        <w:lastRenderedPageBreak/>
        <w:t>高频红外碳硫仪具有无需消解处理、测试成本低和碳硫元素同时测定等优点，因此得到广泛应用。本文针对测定过程中助熔剂种类和配比的选择，对检测条件进行确认等研究，建立快速高效、数据准确的分析方法，实现了碳和硫元素的同时测定</w:t>
      </w:r>
      <w:r w:rsidR="00D83A74" w:rsidRPr="00D83A74">
        <w:rPr>
          <w:rFonts w:ascii="宋体" w:hAnsi="宋体" w:cs="宋体" w:hint="eastAsia"/>
          <w:vertAlign w:val="superscript"/>
        </w:rPr>
        <w:t>[5-7]</w:t>
      </w:r>
      <w:r>
        <w:rPr>
          <w:rFonts w:ascii="宋体" w:hAnsi="宋体" w:cs="宋体" w:hint="eastAsia"/>
        </w:rPr>
        <w:t>。</w:t>
      </w:r>
    </w:p>
    <w:p w:rsidR="003B4D3A" w:rsidRDefault="004D0E48">
      <w:pPr>
        <w:jc w:val="left"/>
        <w:rPr>
          <w:rFonts w:ascii="黑体" w:eastAsia="黑体" w:hAnsi="黑体" w:cs="黑体"/>
          <w:sz w:val="28"/>
          <w:szCs w:val="28"/>
        </w:rPr>
      </w:pPr>
      <w:r>
        <w:rPr>
          <w:rFonts w:ascii="黑体" w:eastAsia="黑体" w:hAnsi="黑体" w:cs="黑体" w:hint="eastAsia"/>
          <w:sz w:val="28"/>
          <w:szCs w:val="28"/>
        </w:rPr>
        <w:t>1  实验部分</w:t>
      </w:r>
    </w:p>
    <w:p w:rsidR="003B4D3A" w:rsidRDefault="004D0E48">
      <w:pPr>
        <w:jc w:val="left"/>
        <w:rPr>
          <w:rFonts w:ascii="黑体" w:eastAsia="黑体" w:hAnsi="黑体" w:cs="黑体"/>
        </w:rPr>
      </w:pPr>
      <w:r>
        <w:rPr>
          <w:rFonts w:ascii="黑体" w:eastAsia="黑体" w:hAnsi="黑体" w:cs="黑体" w:hint="eastAsia"/>
        </w:rPr>
        <w:t>1.1实验仪器与试剂</w:t>
      </w:r>
    </w:p>
    <w:p w:rsidR="003B4D3A" w:rsidRDefault="004D0E48">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EMIA-320高频红外碳硫仪</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日本HORIBA公司</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；XS64分析天平</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瑞士梅特勒-托利多公司</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；专用陶瓷坩埚</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湖南醴陵金利坩埚厂</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w:t>
      </w:r>
    </w:p>
    <w:p w:rsidR="003B4D3A" w:rsidRDefault="004D0E48">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纯铁助熔剂</w:t>
      </w:r>
      <w:r w:rsidR="00810258">
        <w:rPr>
          <w:rFonts w:asciiTheme="minorEastAsia" w:eastAsiaTheme="minorEastAsia" w:hAnsiTheme="minorEastAsia" w:cstheme="minorEastAsia" w:hint="eastAsia"/>
        </w:rPr>
        <w:t>(</w:t>
      </w:r>
      <w:r>
        <w:rPr>
          <w:rFonts w:asciiTheme="minorEastAsia" w:eastAsiaTheme="minorEastAsia" w:hAnsiTheme="minorEastAsia" w:cstheme="minorEastAsia" w:hint="eastAsia"/>
        </w:rPr>
        <w:t>L型，醴陵市金利坩埚厂研制，</w:t>
      </w:r>
      <w:r w:rsidR="00810258" w:rsidRPr="00810258">
        <w:rPr>
          <w:rFonts w:asciiTheme="minorEastAsia" w:eastAsiaTheme="minorEastAsia" w:hAnsiTheme="minorEastAsia" w:cstheme="minorEastAsia" w:hint="eastAsia"/>
          <w:i/>
        </w:rPr>
        <w:t>ω</w:t>
      </w:r>
      <w:r w:rsidRPr="0081025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＜0.0005%，</w:t>
      </w:r>
      <w:r w:rsidR="00810258" w:rsidRPr="00810258">
        <w:rPr>
          <w:rFonts w:asciiTheme="minorEastAsia" w:eastAsiaTheme="minorEastAsia" w:hAnsiTheme="minorEastAsia" w:cstheme="minorEastAsia" w:hint="eastAsia"/>
          <w:i/>
        </w:rPr>
        <w:t>ω</w:t>
      </w:r>
      <w:r>
        <w:rPr>
          <w:rFonts w:asciiTheme="minorEastAsia" w:eastAsiaTheme="minorEastAsia" w:hAnsiTheme="minorEastAsia" w:cstheme="minorEastAsia" w:hint="eastAsia"/>
        </w:rPr>
        <w:t>C＜0.0005%)；纯钨助熔剂(钢研纳克检测技术有限公司，</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＜0.0005%，</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C</w:t>
      </w:r>
      <w:r>
        <w:rPr>
          <w:rFonts w:asciiTheme="minorEastAsia" w:eastAsiaTheme="minorEastAsia" w:hAnsiTheme="minorEastAsia" w:cstheme="minorEastAsia" w:hint="eastAsia"/>
        </w:rPr>
        <w:t>＜0.0008%)、锡粒助熔剂(L型，醴陵市金利坩埚厂研制，</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＜0.0003%，</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C</w:t>
      </w:r>
      <w:r>
        <w:rPr>
          <w:rFonts w:asciiTheme="minorEastAsia" w:eastAsiaTheme="minorEastAsia" w:hAnsiTheme="minorEastAsia" w:cstheme="minorEastAsia" w:hint="eastAsia"/>
        </w:rPr>
        <w:t>＜0.0008%)；铬矿有证标准物质GBW07819(</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C</w:t>
      </w:r>
      <w:r>
        <w:rPr>
          <w:rFonts w:asciiTheme="minorEastAsia" w:eastAsiaTheme="minorEastAsia" w:hAnsiTheme="minorEastAsia" w:cstheme="minorEastAsia" w:hint="eastAsia"/>
        </w:rPr>
        <w:t>=0.1254%、</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=0.024%)、GBW07820(</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C</w:t>
      </w:r>
      <w:r>
        <w:rPr>
          <w:rFonts w:asciiTheme="minorEastAsia" w:eastAsiaTheme="minorEastAsia" w:hAnsiTheme="minorEastAsia" w:cstheme="minorEastAsia" w:hint="eastAsia"/>
        </w:rPr>
        <w:t>=0.3272%、</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=0.076%)和GBW07821(</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C</w:t>
      </w:r>
      <w:r>
        <w:rPr>
          <w:rFonts w:asciiTheme="minorEastAsia" w:eastAsiaTheme="minorEastAsia" w:hAnsiTheme="minorEastAsia" w:cstheme="minorEastAsia" w:hint="eastAsia"/>
        </w:rPr>
        <w:t>=0.038%、</w:t>
      </w:r>
      <w:r w:rsidR="00810258" w:rsidRPr="00810258">
        <w:rPr>
          <w:rFonts w:asciiTheme="minorEastAsia" w:eastAsiaTheme="minorEastAsia" w:hAnsiTheme="minorEastAsia" w:cstheme="minorEastAsia" w:hint="eastAsia"/>
          <w:i/>
        </w:rPr>
        <w:t>ω</w:t>
      </w:r>
      <w:r w:rsidRPr="004D0E48">
        <w:rPr>
          <w:rFonts w:asciiTheme="minorEastAsia" w:eastAsiaTheme="minorEastAsia" w:hAnsiTheme="minorEastAsia" w:cstheme="minorEastAsia" w:hint="eastAsia"/>
          <w:vertAlign w:val="subscript"/>
        </w:rPr>
        <w:t>S</w:t>
      </w:r>
      <w:r>
        <w:rPr>
          <w:rFonts w:asciiTheme="minorEastAsia" w:eastAsiaTheme="minorEastAsia" w:hAnsiTheme="minorEastAsia" w:cstheme="minorEastAsia" w:hint="eastAsia"/>
        </w:rPr>
        <w:t>=0.005%)。</w:t>
      </w:r>
    </w:p>
    <w:p w:rsidR="003B4D3A" w:rsidRDefault="004D0E48">
      <w:pPr>
        <w:jc w:val="left"/>
        <w:rPr>
          <w:rFonts w:ascii="黑体" w:eastAsia="黑体" w:hAnsi="黑体" w:cs="黑体"/>
        </w:rPr>
      </w:pPr>
      <w:r>
        <w:rPr>
          <w:rFonts w:ascii="黑体" w:eastAsia="黑体" w:hAnsi="黑体" w:cs="黑体" w:hint="eastAsia"/>
        </w:rPr>
        <w:t>1.2实验方法</w:t>
      </w:r>
    </w:p>
    <w:p w:rsidR="003B4D3A" w:rsidRPr="004D0E48" w:rsidRDefault="004D0E48" w:rsidP="006E0F45">
      <w:pPr>
        <w:ind w:firstLineChars="200" w:firstLine="422"/>
        <w:jc w:val="left"/>
        <w:rPr>
          <w:rFonts w:ascii="宋体" w:hAnsi="宋体" w:cs="宋体"/>
          <w:b/>
        </w:rPr>
      </w:pPr>
      <w:r w:rsidRPr="004D0E48">
        <w:rPr>
          <w:rFonts w:ascii="宋体" w:hAnsi="宋体" w:cs="宋体" w:hint="eastAsia"/>
          <w:b/>
        </w:rPr>
        <w:t>1.2.1样品测定</w:t>
      </w:r>
    </w:p>
    <w:p w:rsidR="003B4D3A" w:rsidRDefault="004D0E48">
      <w:pPr>
        <w:ind w:firstLineChars="200" w:firstLine="420"/>
        <w:jc w:val="left"/>
        <w:rPr>
          <w:rFonts w:ascii="宋体" w:hAnsi="宋体" w:cs="宋体"/>
        </w:rPr>
      </w:pPr>
      <w:r>
        <w:rPr>
          <w:rFonts w:ascii="宋体" w:hAnsi="宋体" w:cs="宋体" w:hint="eastAsia"/>
        </w:rPr>
        <w:t>称取</w:t>
      </w:r>
      <w:r>
        <w:rPr>
          <w:rFonts w:ascii="宋体" w:hAnsi="宋体" w:cs="宋体"/>
        </w:rPr>
        <w:t>0.2g</w:t>
      </w:r>
      <w:r>
        <w:rPr>
          <w:rFonts w:ascii="宋体" w:hAnsi="宋体" w:cs="宋体" w:hint="eastAsia"/>
        </w:rPr>
        <w:t>(精确至0.000 1 g)试样(试样过0.074 μm，在</w:t>
      </w:r>
      <w:r>
        <w:rPr>
          <w:rFonts w:ascii="宋体" w:hAnsi="宋体" w:cs="宋体"/>
        </w:rPr>
        <w:t>105</w:t>
      </w:r>
      <w:r>
        <w:rPr>
          <w:rFonts w:ascii="宋体" w:hAnsi="宋体" w:cs="宋体" w:hint="eastAsia"/>
        </w:rPr>
        <w:t xml:space="preserve"> ℃烘</w:t>
      </w:r>
      <w:r>
        <w:rPr>
          <w:rFonts w:ascii="宋体" w:hAnsi="宋体" w:cs="宋体"/>
        </w:rPr>
        <w:t>2h</w:t>
      </w:r>
      <w:r>
        <w:rPr>
          <w:rFonts w:ascii="宋体" w:hAnsi="宋体" w:cs="宋体" w:hint="eastAsia"/>
        </w:rPr>
        <w:t>)，置于烧过并铺有</w:t>
      </w:r>
      <w:r>
        <w:rPr>
          <w:rFonts w:ascii="宋体" w:hAnsi="宋体" w:cs="宋体"/>
        </w:rPr>
        <w:t>0.4 g</w:t>
      </w:r>
      <w:r>
        <w:rPr>
          <w:rFonts w:ascii="宋体" w:hAnsi="宋体" w:cs="宋体" w:hint="eastAsia"/>
        </w:rPr>
        <w:t>纯铁助熔剂和</w:t>
      </w:r>
      <w:r>
        <w:rPr>
          <w:rFonts w:ascii="宋体" w:hAnsi="宋体" w:cs="宋体"/>
        </w:rPr>
        <w:t>0.25 g</w:t>
      </w:r>
      <w:r>
        <w:rPr>
          <w:rFonts w:ascii="宋体" w:hAnsi="宋体" w:cs="宋体" w:hint="eastAsia"/>
        </w:rPr>
        <w:t>锡的坩埚(在马弗炉1 000 ℃烘2 h)中，覆盖</w:t>
      </w:r>
      <w:r>
        <w:rPr>
          <w:rFonts w:ascii="宋体" w:hAnsi="宋体" w:cs="宋体"/>
        </w:rPr>
        <w:t xml:space="preserve">1.2 g </w:t>
      </w:r>
      <w:r>
        <w:rPr>
          <w:rFonts w:ascii="宋体" w:hAnsi="宋体" w:cs="宋体" w:hint="eastAsia"/>
        </w:rPr>
        <w:t>钨粒。</w:t>
      </w:r>
    </w:p>
    <w:p w:rsidR="003B4D3A" w:rsidRPr="004D0E48" w:rsidRDefault="004D0E48" w:rsidP="006E0F45">
      <w:pPr>
        <w:ind w:firstLineChars="200" w:firstLine="422"/>
        <w:jc w:val="left"/>
        <w:rPr>
          <w:rFonts w:ascii="宋体" w:hAnsi="宋体" w:cs="宋体"/>
          <w:b/>
        </w:rPr>
      </w:pPr>
      <w:r w:rsidRPr="004D0E48">
        <w:rPr>
          <w:rFonts w:ascii="宋体" w:hAnsi="宋体" w:cs="宋体" w:hint="eastAsia"/>
          <w:b/>
        </w:rPr>
        <w:t>1.2.2仪器测</w:t>
      </w:r>
      <w:r>
        <w:rPr>
          <w:rFonts w:ascii="宋体" w:hAnsi="宋体" w:cs="宋体" w:hint="eastAsia"/>
          <w:b/>
        </w:rPr>
        <w:t>定</w:t>
      </w:r>
      <w:r w:rsidRPr="004D0E48">
        <w:rPr>
          <w:rFonts w:ascii="宋体" w:hAnsi="宋体" w:cs="宋体" w:hint="eastAsia"/>
          <w:b/>
        </w:rPr>
        <w:t>条件</w:t>
      </w:r>
    </w:p>
    <w:p w:rsidR="003B4D3A" w:rsidRDefault="004D0E48">
      <w:pPr>
        <w:ind w:firstLineChars="200" w:firstLine="412"/>
        <w:jc w:val="left"/>
        <w:rPr>
          <w:rFonts w:ascii="宋体" w:cs="Times New Roman"/>
          <w:u w:val="single"/>
        </w:rPr>
      </w:pPr>
      <w:r>
        <w:rPr>
          <w:rFonts w:hint="eastAsia"/>
          <w:spacing w:val="-2"/>
        </w:rPr>
        <w:t>由于不同</w:t>
      </w:r>
      <w:r>
        <w:rPr>
          <w:spacing w:val="-2"/>
        </w:rPr>
        <w:t>仪器</w:t>
      </w:r>
      <w:r>
        <w:rPr>
          <w:rFonts w:hint="eastAsia"/>
          <w:spacing w:val="-2"/>
        </w:rPr>
        <w:t>的</w:t>
      </w:r>
      <w:r>
        <w:rPr>
          <w:spacing w:val="-2"/>
        </w:rPr>
        <w:t>参数</w:t>
      </w:r>
      <w:r>
        <w:rPr>
          <w:rFonts w:hint="eastAsia"/>
          <w:spacing w:val="-2"/>
        </w:rPr>
        <w:t>设置有差异性，仪器条件</w:t>
      </w:r>
      <w:r>
        <w:rPr>
          <w:spacing w:val="-2"/>
        </w:rPr>
        <w:t>的可选择性</w:t>
      </w:r>
      <w:r>
        <w:rPr>
          <w:rFonts w:hint="eastAsia"/>
          <w:spacing w:val="-2"/>
        </w:rPr>
        <w:t>有限且对检测影响较小，在本</w:t>
      </w:r>
      <w:r w:rsidRPr="006E0F45">
        <w:rPr>
          <w:rFonts w:hint="eastAsia"/>
          <w:spacing w:val="-2"/>
        </w:rPr>
        <w:t>次研究中结合</w:t>
      </w:r>
      <w:r w:rsidRPr="006E0F45">
        <w:rPr>
          <w:spacing w:val="-2"/>
        </w:rPr>
        <w:t>样品的实际</w:t>
      </w:r>
      <w:r w:rsidRPr="006E0F45">
        <w:rPr>
          <w:spacing w:val="1"/>
          <w:w w:val="95"/>
        </w:rPr>
        <w:t>情况</w:t>
      </w:r>
      <w:r>
        <w:rPr>
          <w:rFonts w:hint="eastAsia"/>
          <w:spacing w:val="1"/>
          <w:w w:val="95"/>
        </w:rPr>
        <w:t>，</w:t>
      </w:r>
      <w:r>
        <w:rPr>
          <w:w w:val="95"/>
        </w:rPr>
        <w:t>设定实验主要参数</w:t>
      </w:r>
      <w:r>
        <w:rPr>
          <w:rFonts w:hint="eastAsia"/>
          <w:w w:val="95"/>
        </w:rPr>
        <w:t>见</w:t>
      </w:r>
      <w:r>
        <w:rPr>
          <w:rFonts w:ascii="宋体" w:hAnsi="宋体" w:cs="宋体" w:hint="eastAsia"/>
        </w:rPr>
        <w:t>表</w:t>
      </w:r>
      <w:r>
        <w:rPr>
          <w:rFonts w:ascii="宋体" w:hAnsi="宋体" w:cs="宋体"/>
        </w:rPr>
        <w:t>1</w:t>
      </w:r>
      <w:r>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表1仪器分析条件</w:t>
      </w:r>
    </w:p>
    <w:p w:rsidR="003B4D3A" w:rsidRDefault="004D0E48">
      <w:pPr>
        <w:ind w:firstLineChars="200" w:firstLine="300"/>
        <w:jc w:val="center"/>
        <w:rPr>
          <w:rFonts w:ascii="Times New Roman" w:eastAsia="黑体" w:hAnsi="Times New Roman" w:cs="Times New Roman"/>
          <w:sz w:val="15"/>
          <w:szCs w:val="15"/>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hAnsi="Times New Roman" w:cs="Times New Roman" w:hint="eastAsia"/>
          <w:sz w:val="15"/>
          <w:szCs w:val="15"/>
        </w:rPr>
        <w:t>1</w:t>
      </w:r>
      <w:r>
        <w:rPr>
          <w:rFonts w:ascii="Times New Roman" w:eastAsia="黑体" w:hAnsi="Times New Roman" w:cs="Times New Roman"/>
          <w:sz w:val="15"/>
          <w:szCs w:val="15"/>
        </w:rPr>
        <w:t xml:space="preserve">  Instrument analysis condition</w:t>
      </w:r>
      <w:r>
        <w:rPr>
          <w:rFonts w:ascii="Times New Roman" w:eastAsia="黑体" w:hAnsi="Times New Roman" w:cs="Times New Roman" w:hint="eastAsia"/>
          <w:sz w:val="15"/>
          <w:szCs w:val="15"/>
        </w:rPr>
        <w:t>s</w:t>
      </w:r>
    </w:p>
    <w:tbl>
      <w:tblPr>
        <w:tblW w:w="5361" w:type="dxa"/>
        <w:tblInd w:w="1398" w:type="dxa"/>
        <w:tblBorders>
          <w:top w:val="single" w:sz="4" w:space="0" w:color="7F7F7F"/>
          <w:bottom w:val="single" w:sz="4" w:space="0" w:color="7F7F7F"/>
        </w:tblBorders>
        <w:tblLayout w:type="fixed"/>
        <w:tblLook w:val="04A0"/>
      </w:tblPr>
      <w:tblGrid>
        <w:gridCol w:w="1628"/>
        <w:gridCol w:w="1127"/>
        <w:gridCol w:w="1574"/>
        <w:gridCol w:w="1032"/>
      </w:tblGrid>
      <w:tr w:rsidR="003B4D3A" w:rsidTr="004D0E48">
        <w:trPr>
          <w:trHeight w:val="296"/>
        </w:trPr>
        <w:tc>
          <w:tcPr>
            <w:tcW w:w="1628" w:type="dxa"/>
            <w:tcBorders>
              <w:top w:val="single" w:sz="8" w:space="0" w:color="auto"/>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仪器条件</w:t>
            </w:r>
          </w:p>
        </w:tc>
        <w:tc>
          <w:tcPr>
            <w:tcW w:w="1127" w:type="dxa"/>
            <w:tcBorders>
              <w:top w:val="single" w:sz="8" w:space="0" w:color="auto"/>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设定值</w:t>
            </w:r>
          </w:p>
        </w:tc>
        <w:tc>
          <w:tcPr>
            <w:tcW w:w="1574" w:type="dxa"/>
            <w:tcBorders>
              <w:top w:val="single" w:sz="8" w:space="0" w:color="auto"/>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仪器条件</w:t>
            </w:r>
          </w:p>
        </w:tc>
        <w:tc>
          <w:tcPr>
            <w:tcW w:w="1032" w:type="dxa"/>
            <w:tcBorders>
              <w:top w:val="single" w:sz="8" w:space="0" w:color="auto"/>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设定值</w:t>
            </w:r>
          </w:p>
        </w:tc>
      </w:tr>
      <w:tr w:rsidR="003B4D3A" w:rsidTr="004D0E48">
        <w:tc>
          <w:tcPr>
            <w:tcW w:w="1628" w:type="dxa"/>
            <w:tcBorders>
              <w:top w:val="single" w:sz="8" w:space="0" w:color="auto"/>
              <w:bottom w:val="nil"/>
            </w:tcBorders>
          </w:tcPr>
          <w:p w:rsidR="003B4D3A" w:rsidRDefault="004D0E48">
            <w:pPr>
              <w:jc w:val="center"/>
              <w:rPr>
                <w:rFonts w:ascii="宋体" w:cs="宋体"/>
                <w:sz w:val="15"/>
                <w:szCs w:val="15"/>
              </w:rPr>
            </w:pPr>
            <w:r>
              <w:rPr>
                <w:rFonts w:ascii="宋体" w:hAnsi="宋体" w:cs="宋体" w:hint="eastAsia"/>
                <w:sz w:val="15"/>
                <w:szCs w:val="15"/>
              </w:rPr>
              <w:t>吹扫时间</w:t>
            </w:r>
            <w:r>
              <w:rPr>
                <w:rFonts w:ascii="宋体" w:hAnsi="宋体" w:cs="宋体"/>
                <w:sz w:val="15"/>
                <w:szCs w:val="15"/>
              </w:rPr>
              <w:t>/s</w:t>
            </w:r>
          </w:p>
        </w:tc>
        <w:tc>
          <w:tcPr>
            <w:tcW w:w="1127" w:type="dxa"/>
            <w:tcBorders>
              <w:top w:val="single" w:sz="8" w:space="0" w:color="auto"/>
              <w:bottom w:val="nil"/>
            </w:tcBorders>
          </w:tcPr>
          <w:p w:rsidR="003B4D3A" w:rsidRDefault="004D0E48">
            <w:pPr>
              <w:jc w:val="center"/>
              <w:rPr>
                <w:rFonts w:ascii="宋体" w:cs="宋体"/>
                <w:sz w:val="15"/>
                <w:szCs w:val="15"/>
              </w:rPr>
            </w:pPr>
            <w:r>
              <w:rPr>
                <w:rFonts w:ascii="宋体" w:hAnsi="宋体" w:cs="宋体"/>
                <w:sz w:val="15"/>
                <w:szCs w:val="15"/>
              </w:rPr>
              <w:t>10</w:t>
            </w:r>
          </w:p>
        </w:tc>
        <w:tc>
          <w:tcPr>
            <w:tcW w:w="1574" w:type="dxa"/>
            <w:tcBorders>
              <w:top w:val="single" w:sz="8" w:space="0" w:color="auto"/>
              <w:bottom w:val="nil"/>
            </w:tcBorders>
          </w:tcPr>
          <w:p w:rsidR="003B4D3A" w:rsidRDefault="004D0E48">
            <w:pPr>
              <w:jc w:val="center"/>
              <w:rPr>
                <w:rFonts w:ascii="宋体" w:cs="宋体"/>
                <w:sz w:val="15"/>
                <w:szCs w:val="15"/>
              </w:rPr>
            </w:pPr>
            <w:r>
              <w:rPr>
                <w:rFonts w:ascii="宋体" w:hAnsi="宋体" w:cs="宋体" w:hint="eastAsia"/>
                <w:sz w:val="15"/>
                <w:szCs w:val="15"/>
              </w:rPr>
              <w:t>碳分析时间</w:t>
            </w:r>
            <w:r>
              <w:rPr>
                <w:rFonts w:ascii="宋体" w:hAnsi="宋体" w:cs="宋体"/>
                <w:sz w:val="15"/>
                <w:szCs w:val="15"/>
              </w:rPr>
              <w:t>/s</w:t>
            </w:r>
          </w:p>
        </w:tc>
        <w:tc>
          <w:tcPr>
            <w:tcW w:w="1032" w:type="dxa"/>
            <w:tcBorders>
              <w:top w:val="single" w:sz="8" w:space="0" w:color="auto"/>
              <w:bottom w:val="nil"/>
            </w:tcBorders>
          </w:tcPr>
          <w:p w:rsidR="003B4D3A" w:rsidRDefault="004D0E48">
            <w:pPr>
              <w:jc w:val="center"/>
              <w:rPr>
                <w:rFonts w:ascii="宋体" w:cs="宋体"/>
                <w:sz w:val="15"/>
                <w:szCs w:val="15"/>
              </w:rPr>
            </w:pPr>
            <w:r>
              <w:rPr>
                <w:rFonts w:ascii="宋体" w:hAnsi="宋体" w:cs="宋体"/>
                <w:sz w:val="15"/>
                <w:szCs w:val="15"/>
              </w:rPr>
              <w:t>70</w:t>
            </w:r>
          </w:p>
        </w:tc>
      </w:tr>
      <w:tr w:rsidR="003B4D3A" w:rsidTr="004D0E48">
        <w:tc>
          <w:tcPr>
            <w:tcW w:w="1628" w:type="dxa"/>
            <w:tcBorders>
              <w:top w:val="nil"/>
              <w:bottom w:val="nil"/>
            </w:tcBorders>
          </w:tcPr>
          <w:p w:rsidR="003B4D3A" w:rsidRDefault="004D0E48">
            <w:pPr>
              <w:jc w:val="center"/>
              <w:rPr>
                <w:rFonts w:ascii="宋体" w:cs="宋体"/>
                <w:sz w:val="15"/>
                <w:szCs w:val="15"/>
              </w:rPr>
            </w:pPr>
            <w:r>
              <w:rPr>
                <w:rFonts w:ascii="宋体" w:hAnsi="宋体" w:cs="宋体" w:hint="eastAsia"/>
                <w:sz w:val="15"/>
                <w:szCs w:val="15"/>
              </w:rPr>
              <w:t>延迟时间</w:t>
            </w:r>
            <w:r>
              <w:rPr>
                <w:rFonts w:ascii="宋体" w:hAnsi="宋体" w:cs="宋体"/>
                <w:sz w:val="15"/>
                <w:szCs w:val="15"/>
              </w:rPr>
              <w:t>/s</w:t>
            </w:r>
          </w:p>
        </w:tc>
        <w:tc>
          <w:tcPr>
            <w:tcW w:w="1127" w:type="dxa"/>
            <w:tcBorders>
              <w:top w:val="nil"/>
              <w:bottom w:val="nil"/>
            </w:tcBorders>
          </w:tcPr>
          <w:p w:rsidR="003B4D3A" w:rsidRDefault="004D0E48">
            <w:pPr>
              <w:jc w:val="center"/>
              <w:rPr>
                <w:rFonts w:ascii="宋体" w:cs="宋体"/>
                <w:sz w:val="15"/>
                <w:szCs w:val="15"/>
              </w:rPr>
            </w:pPr>
            <w:r>
              <w:rPr>
                <w:rFonts w:ascii="宋体" w:hAnsi="宋体" w:cs="宋体"/>
                <w:sz w:val="15"/>
                <w:szCs w:val="15"/>
              </w:rPr>
              <w:t>5</w:t>
            </w:r>
          </w:p>
        </w:tc>
        <w:tc>
          <w:tcPr>
            <w:tcW w:w="1574" w:type="dxa"/>
            <w:tcBorders>
              <w:top w:val="nil"/>
              <w:bottom w:val="nil"/>
            </w:tcBorders>
          </w:tcPr>
          <w:p w:rsidR="003B4D3A" w:rsidRDefault="004D0E48">
            <w:pPr>
              <w:jc w:val="center"/>
              <w:rPr>
                <w:rFonts w:ascii="宋体" w:cs="宋体"/>
                <w:sz w:val="15"/>
                <w:szCs w:val="15"/>
              </w:rPr>
            </w:pPr>
            <w:r>
              <w:rPr>
                <w:rFonts w:ascii="宋体" w:hAnsi="宋体" w:cs="宋体" w:hint="eastAsia"/>
                <w:sz w:val="15"/>
                <w:szCs w:val="15"/>
              </w:rPr>
              <w:t>硫分析时间</w:t>
            </w:r>
            <w:r>
              <w:rPr>
                <w:rFonts w:ascii="宋体" w:hAnsi="宋体" w:cs="宋体"/>
                <w:sz w:val="15"/>
                <w:szCs w:val="15"/>
              </w:rPr>
              <w:t>/s</w:t>
            </w:r>
          </w:p>
        </w:tc>
        <w:tc>
          <w:tcPr>
            <w:tcW w:w="1032" w:type="dxa"/>
            <w:tcBorders>
              <w:top w:val="nil"/>
              <w:bottom w:val="nil"/>
            </w:tcBorders>
          </w:tcPr>
          <w:p w:rsidR="003B4D3A" w:rsidRDefault="004D0E48">
            <w:pPr>
              <w:jc w:val="center"/>
              <w:rPr>
                <w:rFonts w:ascii="宋体" w:cs="宋体"/>
                <w:sz w:val="15"/>
                <w:szCs w:val="15"/>
              </w:rPr>
            </w:pPr>
            <w:r>
              <w:rPr>
                <w:rFonts w:ascii="宋体" w:hAnsi="宋体" w:cs="宋体"/>
                <w:sz w:val="15"/>
                <w:szCs w:val="15"/>
              </w:rPr>
              <w:t>70</w:t>
            </w:r>
          </w:p>
        </w:tc>
      </w:tr>
      <w:tr w:rsidR="003B4D3A" w:rsidTr="004D0E48">
        <w:tc>
          <w:tcPr>
            <w:tcW w:w="1628" w:type="dxa"/>
            <w:tcBorders>
              <w:top w:val="nil"/>
              <w:bottom w:val="nil"/>
            </w:tcBorders>
          </w:tcPr>
          <w:p w:rsidR="003B4D3A" w:rsidRDefault="004D0E48">
            <w:pPr>
              <w:jc w:val="center"/>
              <w:rPr>
                <w:rFonts w:ascii="宋体" w:cs="宋体"/>
                <w:sz w:val="15"/>
                <w:szCs w:val="15"/>
              </w:rPr>
            </w:pPr>
            <w:r>
              <w:rPr>
                <w:rFonts w:ascii="宋体" w:hAnsi="宋体" w:cs="宋体" w:hint="eastAsia"/>
                <w:sz w:val="15"/>
                <w:szCs w:val="15"/>
              </w:rPr>
              <w:t>氧气流量</w:t>
            </w:r>
            <w:r>
              <w:rPr>
                <w:rFonts w:ascii="宋体" w:hAnsi="宋体" w:cs="宋体"/>
                <w:sz w:val="15"/>
                <w:szCs w:val="15"/>
              </w:rPr>
              <w:t>/(L/min</w:t>
            </w:r>
            <w:r>
              <w:rPr>
                <w:rFonts w:ascii="宋体" w:hAnsi="宋体" w:cs="宋体"/>
                <w:sz w:val="15"/>
                <w:szCs w:val="15"/>
                <w:vertAlign w:val="superscript"/>
              </w:rPr>
              <w:t>-1</w:t>
            </w:r>
            <w:r>
              <w:rPr>
                <w:rFonts w:ascii="宋体" w:hAnsi="宋体" w:cs="宋体"/>
                <w:sz w:val="15"/>
                <w:szCs w:val="15"/>
              </w:rPr>
              <w:t>)</w:t>
            </w:r>
          </w:p>
        </w:tc>
        <w:tc>
          <w:tcPr>
            <w:tcW w:w="1127" w:type="dxa"/>
            <w:tcBorders>
              <w:top w:val="nil"/>
              <w:bottom w:val="nil"/>
            </w:tcBorders>
          </w:tcPr>
          <w:p w:rsidR="003B4D3A" w:rsidRDefault="004D0E48">
            <w:pPr>
              <w:jc w:val="center"/>
              <w:rPr>
                <w:rFonts w:ascii="宋体" w:cs="宋体"/>
                <w:sz w:val="15"/>
                <w:szCs w:val="15"/>
              </w:rPr>
            </w:pPr>
            <w:r>
              <w:rPr>
                <w:rFonts w:ascii="宋体" w:hAnsi="宋体" w:cs="宋体"/>
                <w:sz w:val="15"/>
                <w:szCs w:val="15"/>
              </w:rPr>
              <w:t>3</w:t>
            </w:r>
          </w:p>
        </w:tc>
        <w:tc>
          <w:tcPr>
            <w:tcW w:w="1574" w:type="dxa"/>
            <w:tcBorders>
              <w:top w:val="nil"/>
              <w:bottom w:val="nil"/>
            </w:tcBorders>
          </w:tcPr>
          <w:p w:rsidR="003B4D3A" w:rsidRDefault="004D0E48">
            <w:pPr>
              <w:jc w:val="center"/>
              <w:rPr>
                <w:rFonts w:ascii="宋体" w:cs="宋体"/>
                <w:sz w:val="15"/>
                <w:szCs w:val="15"/>
              </w:rPr>
            </w:pPr>
            <w:r>
              <w:rPr>
                <w:rFonts w:ascii="宋体" w:hAnsi="宋体" w:cs="宋体" w:hint="eastAsia"/>
                <w:sz w:val="15"/>
                <w:szCs w:val="15"/>
              </w:rPr>
              <w:t>比较器水平</w:t>
            </w:r>
            <w:r>
              <w:rPr>
                <w:rFonts w:ascii="宋体" w:hAnsi="宋体" w:cs="宋体"/>
                <w:sz w:val="15"/>
                <w:szCs w:val="15"/>
              </w:rPr>
              <w:t>/%</w:t>
            </w:r>
          </w:p>
        </w:tc>
        <w:tc>
          <w:tcPr>
            <w:tcW w:w="1032" w:type="dxa"/>
            <w:tcBorders>
              <w:top w:val="nil"/>
              <w:bottom w:val="nil"/>
            </w:tcBorders>
          </w:tcPr>
          <w:p w:rsidR="003B4D3A" w:rsidRDefault="004D0E48">
            <w:pPr>
              <w:jc w:val="center"/>
              <w:rPr>
                <w:rFonts w:ascii="宋体" w:cs="宋体"/>
                <w:sz w:val="15"/>
                <w:szCs w:val="15"/>
              </w:rPr>
            </w:pPr>
            <w:r>
              <w:rPr>
                <w:rFonts w:ascii="宋体" w:hAnsi="宋体" w:cs="宋体"/>
                <w:sz w:val="15"/>
                <w:szCs w:val="15"/>
              </w:rPr>
              <w:t>1.0</w:t>
            </w:r>
          </w:p>
        </w:tc>
      </w:tr>
      <w:tr w:rsidR="003B4D3A">
        <w:tc>
          <w:tcPr>
            <w:tcW w:w="1628" w:type="dxa"/>
            <w:tcBorders>
              <w:top w:val="nil"/>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动力气压力</w:t>
            </w:r>
            <w:r>
              <w:rPr>
                <w:rFonts w:ascii="宋体" w:hAnsi="宋体" w:cs="宋体"/>
                <w:sz w:val="15"/>
                <w:szCs w:val="15"/>
              </w:rPr>
              <w:t>/</w:t>
            </w:r>
            <w:r>
              <w:rPr>
                <w:rFonts w:ascii="宋体" w:hAnsi="宋体" w:cs="宋体" w:hint="eastAsia"/>
                <w:sz w:val="15"/>
                <w:szCs w:val="15"/>
              </w:rPr>
              <w:t>Mpa</w:t>
            </w:r>
          </w:p>
        </w:tc>
        <w:tc>
          <w:tcPr>
            <w:tcW w:w="1127" w:type="dxa"/>
            <w:tcBorders>
              <w:top w:val="nil"/>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0.28</w:t>
            </w:r>
          </w:p>
        </w:tc>
        <w:tc>
          <w:tcPr>
            <w:tcW w:w="1574" w:type="dxa"/>
            <w:tcBorders>
              <w:top w:val="nil"/>
              <w:bottom w:val="single" w:sz="8" w:space="0" w:color="auto"/>
            </w:tcBorders>
          </w:tcPr>
          <w:p w:rsidR="003B4D3A" w:rsidRDefault="004D0E48">
            <w:pPr>
              <w:jc w:val="center"/>
              <w:rPr>
                <w:rFonts w:ascii="宋体" w:cs="宋体"/>
                <w:sz w:val="15"/>
                <w:szCs w:val="15"/>
              </w:rPr>
            </w:pPr>
            <w:r>
              <w:rPr>
                <w:rFonts w:ascii="宋体" w:hAnsi="宋体" w:cs="宋体" w:hint="eastAsia"/>
                <w:sz w:val="15"/>
                <w:szCs w:val="15"/>
              </w:rPr>
              <w:t>积分延时</w:t>
            </w:r>
            <w:r>
              <w:rPr>
                <w:rFonts w:ascii="宋体" w:hAnsi="宋体" w:cs="宋体"/>
                <w:sz w:val="15"/>
                <w:szCs w:val="15"/>
              </w:rPr>
              <w:t>/s</w:t>
            </w:r>
          </w:p>
        </w:tc>
        <w:tc>
          <w:tcPr>
            <w:tcW w:w="1032" w:type="dxa"/>
            <w:tcBorders>
              <w:top w:val="nil"/>
              <w:bottom w:val="single" w:sz="8" w:space="0" w:color="auto"/>
            </w:tcBorders>
          </w:tcPr>
          <w:p w:rsidR="003B4D3A" w:rsidRDefault="004D0E48">
            <w:pPr>
              <w:jc w:val="center"/>
              <w:rPr>
                <w:rFonts w:ascii="宋体" w:cs="宋体"/>
                <w:sz w:val="15"/>
                <w:szCs w:val="15"/>
              </w:rPr>
            </w:pPr>
            <w:r>
              <w:rPr>
                <w:rFonts w:ascii="宋体" w:hAnsi="宋体" w:cs="宋体"/>
                <w:sz w:val="15"/>
                <w:szCs w:val="15"/>
              </w:rPr>
              <w:t>10</w:t>
            </w:r>
          </w:p>
        </w:tc>
      </w:tr>
    </w:tbl>
    <w:p w:rsidR="003B4D3A" w:rsidRDefault="004D0E48">
      <w:pPr>
        <w:spacing w:line="360" w:lineRule="auto"/>
        <w:jc w:val="left"/>
        <w:rPr>
          <w:rFonts w:ascii="黑体" w:eastAsia="黑体" w:hAnsi="黑体" w:cs="黑体"/>
        </w:rPr>
      </w:pPr>
      <w:r>
        <w:rPr>
          <w:rFonts w:ascii="黑体" w:eastAsia="黑体" w:hAnsi="黑体" w:cs="黑体" w:hint="eastAsia"/>
        </w:rPr>
        <w:t>1.3校准曲线的建立</w:t>
      </w:r>
    </w:p>
    <w:p w:rsidR="003B4D3A" w:rsidRDefault="004D0E48">
      <w:pPr>
        <w:ind w:firstLineChars="200" w:firstLine="420"/>
        <w:rPr>
          <w:rFonts w:ascii="宋体" w:cs="Times New Roman"/>
        </w:rPr>
      </w:pPr>
      <w:r>
        <w:rPr>
          <w:rFonts w:ascii="宋体" w:hAnsi="宋体" w:cs="宋体" w:hint="eastAsia"/>
        </w:rPr>
        <w:t>标准系列由空白点和铬矿国家标准物质</w:t>
      </w:r>
      <w:r>
        <w:rPr>
          <w:rFonts w:ascii="宋体" w:hAnsi="宋体" w:cs="宋体"/>
        </w:rPr>
        <w:t>GBW07819</w:t>
      </w:r>
      <w:r>
        <w:rPr>
          <w:rFonts w:ascii="宋体" w:hAnsi="宋体" w:cs="宋体" w:hint="eastAsia"/>
        </w:rPr>
        <w:t>(</w:t>
      </w:r>
      <w:r w:rsidRPr="00D72FA9">
        <w:rPr>
          <w:rFonts w:ascii="宋体" w:hAnsi="宋体" w:cs="宋体" w:hint="eastAsia"/>
          <w:i/>
        </w:rPr>
        <w:t>ω</w:t>
      </w:r>
      <w:r w:rsidRPr="00D72FA9">
        <w:rPr>
          <w:rFonts w:ascii="宋体" w:hAnsi="宋体" w:cs="宋体"/>
          <w:vertAlign w:val="subscript"/>
        </w:rPr>
        <w:t>C</w:t>
      </w:r>
      <w:r>
        <w:rPr>
          <w:rFonts w:ascii="宋体" w:hAnsi="宋体" w:cs="宋体"/>
        </w:rPr>
        <w:t>=</w:t>
      </w:r>
      <w:r w:rsidR="00647CA7">
        <w:rPr>
          <w:rFonts w:ascii="宋体" w:hAnsi="宋体" w:cs="宋体" w:hint="eastAsia"/>
        </w:rPr>
        <w:t>0.</w:t>
      </w:r>
      <w:r>
        <w:rPr>
          <w:rFonts w:ascii="宋体" w:hAnsi="宋体" w:cs="宋体"/>
        </w:rPr>
        <w:t>1254%</w:t>
      </w:r>
      <w:r>
        <w:rPr>
          <w:rFonts w:ascii="宋体" w:hAnsi="宋体" w:cs="宋体" w:hint="eastAsia"/>
        </w:rPr>
        <w:t>、</w:t>
      </w:r>
      <w:r w:rsidR="00D72FA9" w:rsidRPr="00D72FA9">
        <w:rPr>
          <w:rFonts w:ascii="宋体" w:hAnsi="宋体" w:cs="宋体" w:hint="eastAsia"/>
          <w:i/>
        </w:rPr>
        <w:t>ω</w:t>
      </w:r>
      <w:r w:rsidRPr="00D72FA9">
        <w:rPr>
          <w:rFonts w:ascii="宋体" w:hAnsi="宋体" w:cs="宋体"/>
          <w:vertAlign w:val="subscript"/>
        </w:rPr>
        <w:t>S</w:t>
      </w:r>
      <w:r>
        <w:rPr>
          <w:rFonts w:ascii="宋体" w:hAnsi="宋体" w:cs="宋体"/>
        </w:rPr>
        <w:t>=0.024%</w:t>
      </w:r>
      <w:r>
        <w:rPr>
          <w:rFonts w:ascii="宋体" w:hAnsi="宋体" w:cs="宋体" w:hint="eastAsia"/>
        </w:rPr>
        <w:t>)、</w:t>
      </w:r>
      <w:r>
        <w:rPr>
          <w:rFonts w:ascii="宋体" w:hAnsi="宋体" w:cs="宋体"/>
        </w:rPr>
        <w:t>GBW07820</w:t>
      </w:r>
      <w:r>
        <w:rPr>
          <w:rFonts w:ascii="宋体" w:hAnsi="宋体" w:cs="宋体" w:hint="eastAsia"/>
        </w:rPr>
        <w:t>(</w:t>
      </w:r>
      <w:r w:rsidR="00D72FA9" w:rsidRPr="00D72FA9">
        <w:rPr>
          <w:rFonts w:ascii="宋体" w:hAnsi="宋体" w:cs="宋体" w:hint="eastAsia"/>
          <w:i/>
        </w:rPr>
        <w:t>ω</w:t>
      </w:r>
      <w:r w:rsidRPr="00D72FA9">
        <w:rPr>
          <w:rFonts w:ascii="宋体" w:hAnsi="宋体" w:cs="宋体"/>
          <w:vertAlign w:val="subscript"/>
        </w:rPr>
        <w:t>C</w:t>
      </w:r>
      <w:r>
        <w:rPr>
          <w:rFonts w:ascii="宋体" w:hAnsi="宋体" w:cs="宋体"/>
        </w:rPr>
        <w:t>=0.3272</w:t>
      </w:r>
      <w:r w:rsidR="00D72FA9">
        <w:rPr>
          <w:rFonts w:ascii="宋体" w:hAnsi="宋体" w:cs="宋体"/>
        </w:rPr>
        <w:t>%</w:t>
      </w:r>
      <w:r>
        <w:rPr>
          <w:rFonts w:ascii="宋体" w:hAnsi="宋体" w:cs="宋体" w:hint="eastAsia"/>
        </w:rPr>
        <w:t>、</w:t>
      </w:r>
      <w:r w:rsidR="00D72FA9" w:rsidRPr="00D72FA9">
        <w:rPr>
          <w:rFonts w:ascii="宋体" w:hAnsi="宋体" w:cs="宋体" w:hint="eastAsia"/>
          <w:i/>
        </w:rPr>
        <w:t>ω</w:t>
      </w:r>
      <w:r w:rsidRPr="00D72FA9">
        <w:rPr>
          <w:rFonts w:ascii="宋体" w:hAnsi="宋体" w:cs="宋体"/>
          <w:vertAlign w:val="subscript"/>
        </w:rPr>
        <w:t>S</w:t>
      </w:r>
      <w:r>
        <w:rPr>
          <w:rFonts w:ascii="宋体" w:hAnsi="宋体" w:cs="宋体"/>
        </w:rPr>
        <w:t>=0.076</w:t>
      </w:r>
      <w:r w:rsidR="00D72FA9">
        <w:rPr>
          <w:rFonts w:ascii="宋体" w:hAnsi="宋体" w:cs="宋体"/>
        </w:rPr>
        <w:t>%</w:t>
      </w:r>
      <w:r>
        <w:rPr>
          <w:rFonts w:ascii="宋体" w:hAnsi="宋体" w:cs="宋体" w:hint="eastAsia"/>
        </w:rPr>
        <w:t>)和</w:t>
      </w:r>
      <w:r>
        <w:rPr>
          <w:rFonts w:ascii="宋体" w:hAnsi="宋体" w:cs="宋体"/>
        </w:rPr>
        <w:t>GBW07821</w:t>
      </w:r>
      <w:r>
        <w:rPr>
          <w:rFonts w:ascii="宋体" w:hAnsi="宋体" w:cs="宋体" w:hint="eastAsia"/>
        </w:rPr>
        <w:t>(</w:t>
      </w:r>
      <w:r w:rsidR="00D72FA9" w:rsidRPr="00D72FA9">
        <w:rPr>
          <w:rFonts w:ascii="宋体" w:hAnsi="宋体" w:cs="宋体" w:hint="eastAsia"/>
          <w:i/>
        </w:rPr>
        <w:t>ω</w:t>
      </w:r>
      <w:r w:rsidRPr="00D72FA9">
        <w:rPr>
          <w:rFonts w:ascii="宋体" w:hAnsi="宋体" w:cs="宋体"/>
          <w:vertAlign w:val="subscript"/>
        </w:rPr>
        <w:t>C</w:t>
      </w:r>
      <w:r>
        <w:rPr>
          <w:rFonts w:ascii="宋体" w:hAnsi="宋体" w:cs="宋体"/>
        </w:rPr>
        <w:t>=0.038</w:t>
      </w:r>
      <w:r w:rsidR="00D72FA9">
        <w:rPr>
          <w:rFonts w:ascii="宋体" w:hAnsi="宋体" w:cs="宋体"/>
        </w:rPr>
        <w:t>%</w:t>
      </w:r>
      <w:r>
        <w:rPr>
          <w:rFonts w:ascii="宋体" w:hAnsi="宋体" w:cs="宋体" w:hint="eastAsia"/>
        </w:rPr>
        <w:t>、</w:t>
      </w:r>
      <w:r w:rsidR="00D72FA9" w:rsidRPr="00D72FA9">
        <w:rPr>
          <w:rFonts w:ascii="宋体" w:hAnsi="宋体" w:cs="宋体" w:hint="eastAsia"/>
          <w:i/>
        </w:rPr>
        <w:t>ω</w:t>
      </w:r>
      <w:r w:rsidRPr="00D72FA9">
        <w:rPr>
          <w:rFonts w:ascii="宋体" w:hAnsi="宋体" w:cs="宋体"/>
          <w:vertAlign w:val="subscript"/>
        </w:rPr>
        <w:t>S</w:t>
      </w:r>
      <w:r>
        <w:rPr>
          <w:rFonts w:ascii="宋体" w:hAnsi="宋体" w:cs="宋体"/>
        </w:rPr>
        <w:t>=0.005</w:t>
      </w:r>
      <w:r w:rsidR="00D72FA9">
        <w:rPr>
          <w:rFonts w:ascii="宋体" w:hAnsi="宋体" w:cs="宋体"/>
        </w:rPr>
        <w:t>%</w:t>
      </w:r>
      <w:r>
        <w:rPr>
          <w:rFonts w:ascii="宋体" w:hAnsi="宋体" w:cs="宋体" w:hint="eastAsia"/>
        </w:rPr>
        <w:t>)组合而成。按照表</w:t>
      </w:r>
      <w:r>
        <w:rPr>
          <w:rFonts w:ascii="宋体" w:hAnsi="宋体" w:cs="宋体"/>
        </w:rPr>
        <w:t>2</w:t>
      </w:r>
      <w:r>
        <w:rPr>
          <w:rFonts w:ascii="宋体" w:hAnsi="宋体" w:cs="宋体" w:hint="eastAsia"/>
        </w:rPr>
        <w:t>取样，置于烧过并铺有</w:t>
      </w:r>
      <w:r>
        <w:rPr>
          <w:rFonts w:ascii="宋体" w:hAnsi="宋体" w:cs="宋体"/>
        </w:rPr>
        <w:t>0.4g</w:t>
      </w:r>
      <w:r>
        <w:rPr>
          <w:rFonts w:ascii="宋体" w:hAnsi="宋体" w:cs="宋体" w:hint="eastAsia"/>
        </w:rPr>
        <w:t>纯铁助熔剂和</w:t>
      </w:r>
      <w:r>
        <w:rPr>
          <w:rFonts w:ascii="宋体" w:hAnsi="宋体" w:cs="宋体"/>
        </w:rPr>
        <w:t>0.25g</w:t>
      </w:r>
      <w:r>
        <w:rPr>
          <w:rFonts w:ascii="宋体" w:hAnsi="宋体" w:cs="宋体" w:hint="eastAsia"/>
        </w:rPr>
        <w:t>锡的坩埚中，再覆盖</w:t>
      </w:r>
      <w:r>
        <w:rPr>
          <w:rFonts w:ascii="宋体" w:hAnsi="宋体" w:cs="宋体"/>
        </w:rPr>
        <w:t>1.2</w:t>
      </w:r>
      <w:r w:rsidR="006E0F45">
        <w:rPr>
          <w:rFonts w:ascii="宋体" w:hAnsi="宋体" w:cs="宋体" w:hint="eastAsia"/>
        </w:rPr>
        <w:t xml:space="preserve"> </w:t>
      </w:r>
      <w:r>
        <w:rPr>
          <w:rFonts w:ascii="宋体" w:hAnsi="宋体" w:cs="宋体"/>
        </w:rPr>
        <w:t>g</w:t>
      </w:r>
      <w:r>
        <w:rPr>
          <w:rFonts w:ascii="宋体" w:hAnsi="宋体" w:cs="宋体" w:hint="eastAsia"/>
        </w:rPr>
        <w:t>钨粒。</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表2 标准曲线的建立</w:t>
      </w:r>
    </w:p>
    <w:p w:rsidR="003B4D3A" w:rsidRDefault="004D0E48">
      <w:pPr>
        <w:pStyle w:val="af"/>
        <w:ind w:firstLineChars="0" w:firstLine="0"/>
        <w:jc w:val="center"/>
        <w:rPr>
          <w:rFonts w:ascii="黑体" w:eastAsia="黑体" w:hAnsi="黑体" w:cs="黑体"/>
          <w:kern w:val="2"/>
          <w:sz w:val="15"/>
          <w:szCs w:val="15"/>
        </w:rPr>
      </w:pPr>
      <w:r>
        <w:rPr>
          <w:rFonts w:ascii="Times New Roman" w:eastAsia="黑体" w:cs="Times New Roman"/>
          <w:sz w:val="15"/>
          <w:szCs w:val="15"/>
        </w:rPr>
        <w:t>Table</w:t>
      </w:r>
      <w:r w:rsidR="006E0F45">
        <w:rPr>
          <w:rFonts w:ascii="Times New Roman" w:eastAsia="黑体" w:cs="Times New Roman" w:hint="eastAsia"/>
          <w:sz w:val="15"/>
          <w:szCs w:val="15"/>
        </w:rPr>
        <w:t xml:space="preserve"> </w:t>
      </w:r>
      <w:r>
        <w:rPr>
          <w:rFonts w:ascii="Times New Roman" w:eastAsia="黑体" w:cs="Times New Roman" w:hint="eastAsia"/>
          <w:sz w:val="15"/>
          <w:szCs w:val="15"/>
        </w:rPr>
        <w:t>2</w:t>
      </w:r>
      <w:r>
        <w:rPr>
          <w:rFonts w:ascii="Times New Roman" w:eastAsia="黑体" w:cs="Times New Roman"/>
          <w:sz w:val="15"/>
          <w:szCs w:val="15"/>
        </w:rPr>
        <w:t xml:space="preserve">  Establishment of standard curve</w:t>
      </w:r>
    </w:p>
    <w:tbl>
      <w:tblPr>
        <w:tblW w:w="4934"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1"/>
        <w:gridCol w:w="1130"/>
        <w:gridCol w:w="1120"/>
        <w:gridCol w:w="1253"/>
      </w:tblGrid>
      <w:tr w:rsidR="003B4D3A">
        <w:trPr>
          <w:trHeight w:val="312"/>
        </w:trPr>
        <w:tc>
          <w:tcPr>
            <w:tcW w:w="1431" w:type="dxa"/>
            <w:tcBorders>
              <w:left w:val="nil"/>
              <w:right w:val="nil"/>
            </w:tcBorders>
          </w:tcPr>
          <w:p w:rsidR="003B4D3A" w:rsidRDefault="004D0E48">
            <w:pPr>
              <w:pStyle w:val="af"/>
              <w:ind w:firstLineChars="0" w:firstLine="0"/>
              <w:jc w:val="center"/>
              <w:rPr>
                <w:rFonts w:hAnsi="宋体" w:cs="Times New Roman"/>
                <w:sz w:val="15"/>
                <w:szCs w:val="15"/>
              </w:rPr>
            </w:pPr>
            <w:r>
              <w:rPr>
                <w:rFonts w:hAnsi="宋体" w:hint="eastAsia"/>
                <w:sz w:val="15"/>
                <w:szCs w:val="15"/>
              </w:rPr>
              <w:t>标准编号</w:t>
            </w:r>
          </w:p>
        </w:tc>
        <w:tc>
          <w:tcPr>
            <w:tcW w:w="1130" w:type="dxa"/>
            <w:tcBorders>
              <w:left w:val="nil"/>
              <w:right w:val="nil"/>
            </w:tcBorders>
          </w:tcPr>
          <w:p w:rsidR="003B4D3A" w:rsidRDefault="004D0E48">
            <w:pPr>
              <w:pStyle w:val="af"/>
              <w:ind w:firstLineChars="0" w:firstLine="0"/>
              <w:jc w:val="center"/>
              <w:rPr>
                <w:rFonts w:hAnsi="宋体"/>
                <w:sz w:val="15"/>
                <w:szCs w:val="15"/>
              </w:rPr>
            </w:pPr>
            <w:r>
              <w:rPr>
                <w:rFonts w:hAnsi="宋体" w:hint="eastAsia"/>
                <w:sz w:val="15"/>
                <w:szCs w:val="15"/>
              </w:rPr>
              <w:t>称样量</w:t>
            </w:r>
            <w:r>
              <w:rPr>
                <w:rFonts w:hAnsi="宋体"/>
                <w:sz w:val="15"/>
                <w:szCs w:val="15"/>
              </w:rPr>
              <w:t>/g</w:t>
            </w:r>
          </w:p>
        </w:tc>
        <w:tc>
          <w:tcPr>
            <w:tcW w:w="1120" w:type="dxa"/>
            <w:tcBorders>
              <w:left w:val="nil"/>
              <w:right w:val="nil"/>
            </w:tcBorders>
          </w:tcPr>
          <w:p w:rsidR="003B4D3A" w:rsidRDefault="004D0E48" w:rsidP="004D0E48">
            <w:pPr>
              <w:pStyle w:val="af"/>
              <w:ind w:firstLineChars="0" w:firstLine="0"/>
              <w:jc w:val="center"/>
              <w:rPr>
                <w:rFonts w:hAnsi="宋体" w:cs="Times New Roman"/>
                <w:sz w:val="15"/>
                <w:szCs w:val="15"/>
              </w:rPr>
            </w:pPr>
            <w:r>
              <w:rPr>
                <w:rFonts w:hAnsi="宋体" w:hint="eastAsia"/>
                <w:sz w:val="15"/>
                <w:szCs w:val="15"/>
              </w:rPr>
              <w:t>碳含量/</w:t>
            </w:r>
            <w:r>
              <w:rPr>
                <w:rFonts w:hAnsi="宋体"/>
                <w:sz w:val="15"/>
                <w:szCs w:val="15"/>
              </w:rPr>
              <w:t>%</w:t>
            </w:r>
          </w:p>
        </w:tc>
        <w:tc>
          <w:tcPr>
            <w:tcW w:w="1253" w:type="dxa"/>
            <w:tcBorders>
              <w:left w:val="nil"/>
              <w:right w:val="nil"/>
            </w:tcBorders>
          </w:tcPr>
          <w:p w:rsidR="003B4D3A" w:rsidRDefault="004D0E48" w:rsidP="004D0E48">
            <w:pPr>
              <w:pStyle w:val="af"/>
              <w:ind w:firstLineChars="0" w:firstLine="0"/>
              <w:jc w:val="center"/>
              <w:rPr>
                <w:rFonts w:hAnsi="宋体" w:cs="Times New Roman"/>
                <w:sz w:val="15"/>
                <w:szCs w:val="15"/>
              </w:rPr>
            </w:pPr>
            <w:r>
              <w:rPr>
                <w:rFonts w:hAnsi="宋体" w:hint="eastAsia"/>
                <w:sz w:val="15"/>
                <w:szCs w:val="15"/>
              </w:rPr>
              <w:t>硫含量/</w:t>
            </w:r>
            <w:r>
              <w:rPr>
                <w:rFonts w:hAnsi="宋体"/>
                <w:sz w:val="15"/>
                <w:szCs w:val="15"/>
              </w:rPr>
              <w:t>%</w:t>
            </w:r>
          </w:p>
        </w:tc>
      </w:tr>
      <w:tr w:rsidR="003B4D3A">
        <w:trPr>
          <w:trHeight w:val="295"/>
        </w:trPr>
        <w:tc>
          <w:tcPr>
            <w:tcW w:w="1431" w:type="dxa"/>
            <w:tcBorders>
              <w:left w:val="nil"/>
              <w:bottom w:val="nil"/>
              <w:right w:val="nil"/>
            </w:tcBorders>
          </w:tcPr>
          <w:p w:rsidR="003B4D3A" w:rsidRDefault="004D0E48">
            <w:pPr>
              <w:pStyle w:val="af"/>
              <w:ind w:firstLineChars="0" w:firstLine="0"/>
              <w:jc w:val="center"/>
              <w:rPr>
                <w:rFonts w:hAnsi="宋体" w:cs="Times New Roman"/>
                <w:sz w:val="15"/>
                <w:szCs w:val="15"/>
              </w:rPr>
            </w:pPr>
            <w:r>
              <w:rPr>
                <w:rFonts w:hAnsi="宋体" w:hint="eastAsia"/>
                <w:sz w:val="15"/>
                <w:szCs w:val="15"/>
              </w:rPr>
              <w:t>空白</w:t>
            </w:r>
          </w:p>
        </w:tc>
        <w:tc>
          <w:tcPr>
            <w:tcW w:w="1130" w:type="dxa"/>
            <w:tcBorders>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0.0000</w:t>
            </w:r>
          </w:p>
        </w:tc>
        <w:tc>
          <w:tcPr>
            <w:tcW w:w="1120" w:type="dxa"/>
            <w:tcBorders>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0.00</w:t>
            </w:r>
          </w:p>
        </w:tc>
        <w:tc>
          <w:tcPr>
            <w:tcW w:w="1253" w:type="dxa"/>
            <w:tcBorders>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0.00</w:t>
            </w:r>
          </w:p>
        </w:tc>
      </w:tr>
      <w:tr w:rsidR="003B4D3A">
        <w:trPr>
          <w:trHeight w:val="327"/>
        </w:trPr>
        <w:tc>
          <w:tcPr>
            <w:tcW w:w="1431" w:type="dxa"/>
            <w:tcBorders>
              <w:top w:val="nil"/>
              <w:left w:val="nil"/>
              <w:bottom w:val="nil"/>
              <w:right w:val="nil"/>
            </w:tcBorders>
          </w:tcPr>
          <w:p w:rsidR="003B4D3A" w:rsidRDefault="004D0E48" w:rsidP="00D72FA9">
            <w:pPr>
              <w:pStyle w:val="af"/>
              <w:ind w:firstLineChars="0" w:firstLine="0"/>
              <w:jc w:val="center"/>
              <w:rPr>
                <w:rFonts w:hAnsi="宋体" w:cs="Times New Roman"/>
                <w:sz w:val="15"/>
                <w:szCs w:val="15"/>
              </w:rPr>
            </w:pPr>
            <w:r w:rsidRPr="00D72FA9">
              <w:rPr>
                <w:rFonts w:hAnsi="宋体"/>
                <w:i/>
                <w:sz w:val="15"/>
                <w:szCs w:val="15"/>
              </w:rPr>
              <w:t>S</w:t>
            </w:r>
            <w:r>
              <w:rPr>
                <w:rFonts w:hAnsi="宋体"/>
                <w:sz w:val="15"/>
                <w:szCs w:val="15"/>
              </w:rPr>
              <w:t>1</w:t>
            </w:r>
            <w:r w:rsidR="00D72FA9">
              <w:rPr>
                <w:rFonts w:hAnsi="宋体" w:hint="eastAsia"/>
                <w:sz w:val="15"/>
                <w:szCs w:val="15"/>
              </w:rPr>
              <w:t>(</w:t>
            </w:r>
            <w:r>
              <w:rPr>
                <w:rFonts w:hAnsi="宋体"/>
                <w:sz w:val="15"/>
                <w:szCs w:val="15"/>
              </w:rPr>
              <w:t>GBW07819</w:t>
            </w:r>
            <w:r w:rsidR="00D72FA9">
              <w:rPr>
                <w:rFonts w:hAnsi="宋体" w:hint="eastAsia"/>
                <w:sz w:val="15"/>
                <w:szCs w:val="15"/>
              </w:rPr>
              <w:t>)</w:t>
            </w:r>
          </w:p>
        </w:tc>
        <w:tc>
          <w:tcPr>
            <w:tcW w:w="1130"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0.2000</w:t>
            </w:r>
          </w:p>
        </w:tc>
        <w:tc>
          <w:tcPr>
            <w:tcW w:w="1120"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0.1254</w:t>
            </w:r>
          </w:p>
        </w:tc>
        <w:tc>
          <w:tcPr>
            <w:tcW w:w="1253"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0.024</w:t>
            </w:r>
          </w:p>
        </w:tc>
      </w:tr>
      <w:tr w:rsidR="003B4D3A">
        <w:trPr>
          <w:trHeight w:val="299"/>
        </w:trPr>
        <w:tc>
          <w:tcPr>
            <w:tcW w:w="1431" w:type="dxa"/>
            <w:tcBorders>
              <w:top w:val="nil"/>
              <w:left w:val="nil"/>
              <w:bottom w:val="nil"/>
              <w:right w:val="nil"/>
            </w:tcBorders>
          </w:tcPr>
          <w:p w:rsidR="003B4D3A" w:rsidRDefault="004D0E48" w:rsidP="00D72FA9">
            <w:pPr>
              <w:pStyle w:val="af"/>
              <w:ind w:firstLineChars="0" w:firstLine="0"/>
              <w:jc w:val="center"/>
              <w:rPr>
                <w:rFonts w:hAnsi="宋体" w:cs="Times New Roman"/>
                <w:sz w:val="15"/>
                <w:szCs w:val="15"/>
              </w:rPr>
            </w:pPr>
            <w:r w:rsidRPr="00D72FA9">
              <w:rPr>
                <w:rFonts w:hAnsi="宋体"/>
                <w:i/>
                <w:sz w:val="15"/>
                <w:szCs w:val="15"/>
              </w:rPr>
              <w:t>S</w:t>
            </w:r>
            <w:r>
              <w:rPr>
                <w:rFonts w:hAnsi="宋体"/>
                <w:sz w:val="15"/>
                <w:szCs w:val="15"/>
              </w:rPr>
              <w:t>2</w:t>
            </w:r>
            <w:r w:rsidR="00D72FA9">
              <w:rPr>
                <w:rFonts w:hAnsi="宋体" w:hint="eastAsia"/>
                <w:sz w:val="15"/>
                <w:szCs w:val="15"/>
              </w:rPr>
              <w:t>(</w:t>
            </w:r>
            <w:r>
              <w:rPr>
                <w:rFonts w:hAnsi="宋体"/>
                <w:sz w:val="15"/>
                <w:szCs w:val="15"/>
              </w:rPr>
              <w:t>GBW07820</w:t>
            </w:r>
            <w:r w:rsidR="00D72FA9">
              <w:rPr>
                <w:rFonts w:hAnsi="宋体" w:hint="eastAsia"/>
                <w:sz w:val="15"/>
                <w:szCs w:val="15"/>
              </w:rPr>
              <w:t>)</w:t>
            </w:r>
          </w:p>
        </w:tc>
        <w:tc>
          <w:tcPr>
            <w:tcW w:w="1130"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0.2000</w:t>
            </w:r>
          </w:p>
        </w:tc>
        <w:tc>
          <w:tcPr>
            <w:tcW w:w="1120"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0.3272</w:t>
            </w:r>
          </w:p>
        </w:tc>
        <w:tc>
          <w:tcPr>
            <w:tcW w:w="1253" w:type="dxa"/>
            <w:tcBorders>
              <w:top w:val="nil"/>
              <w:left w:val="nil"/>
              <w:bottom w:val="nil"/>
              <w:right w:val="nil"/>
            </w:tcBorders>
          </w:tcPr>
          <w:p w:rsidR="003B4D3A" w:rsidRDefault="004D0E48">
            <w:pPr>
              <w:pStyle w:val="af"/>
              <w:ind w:firstLineChars="0" w:firstLine="0"/>
              <w:jc w:val="center"/>
              <w:rPr>
                <w:rFonts w:hAnsi="宋体"/>
                <w:sz w:val="15"/>
                <w:szCs w:val="15"/>
              </w:rPr>
            </w:pPr>
            <w:r>
              <w:rPr>
                <w:rFonts w:hAnsi="宋体"/>
                <w:sz w:val="15"/>
                <w:szCs w:val="15"/>
              </w:rPr>
              <w:t>0.076</w:t>
            </w:r>
          </w:p>
        </w:tc>
      </w:tr>
      <w:tr w:rsidR="003B4D3A">
        <w:trPr>
          <w:trHeight w:val="293"/>
        </w:trPr>
        <w:tc>
          <w:tcPr>
            <w:tcW w:w="1431" w:type="dxa"/>
            <w:tcBorders>
              <w:top w:val="nil"/>
              <w:left w:val="nil"/>
              <w:bottom w:val="single" w:sz="4" w:space="0" w:color="auto"/>
              <w:right w:val="nil"/>
            </w:tcBorders>
          </w:tcPr>
          <w:p w:rsidR="003B4D3A" w:rsidRDefault="004D0E48" w:rsidP="00D72FA9">
            <w:pPr>
              <w:pStyle w:val="af"/>
              <w:ind w:firstLineChars="0" w:firstLine="0"/>
              <w:jc w:val="center"/>
              <w:rPr>
                <w:rFonts w:hAnsi="宋体" w:cs="Times New Roman"/>
                <w:sz w:val="15"/>
                <w:szCs w:val="15"/>
              </w:rPr>
            </w:pPr>
            <w:r w:rsidRPr="00D72FA9">
              <w:rPr>
                <w:rFonts w:hAnsi="宋体"/>
                <w:i/>
                <w:sz w:val="15"/>
                <w:szCs w:val="15"/>
              </w:rPr>
              <w:t>S</w:t>
            </w:r>
            <w:r>
              <w:rPr>
                <w:rFonts w:hAnsi="宋体"/>
                <w:sz w:val="15"/>
                <w:szCs w:val="15"/>
              </w:rPr>
              <w:t>3</w:t>
            </w:r>
            <w:r w:rsidR="00D72FA9">
              <w:rPr>
                <w:rFonts w:hAnsi="宋体" w:hint="eastAsia"/>
                <w:sz w:val="15"/>
                <w:szCs w:val="15"/>
              </w:rPr>
              <w:t>(</w:t>
            </w:r>
            <w:r>
              <w:rPr>
                <w:rFonts w:hAnsi="宋体"/>
                <w:sz w:val="15"/>
                <w:szCs w:val="15"/>
              </w:rPr>
              <w:t>GBW07821</w:t>
            </w:r>
            <w:r w:rsidR="00D72FA9">
              <w:rPr>
                <w:rFonts w:hAnsi="宋体" w:hint="eastAsia"/>
                <w:sz w:val="15"/>
                <w:szCs w:val="15"/>
              </w:rPr>
              <w:t>)</w:t>
            </w:r>
          </w:p>
        </w:tc>
        <w:tc>
          <w:tcPr>
            <w:tcW w:w="1130" w:type="dxa"/>
            <w:tcBorders>
              <w:top w:val="nil"/>
              <w:left w:val="nil"/>
              <w:bottom w:val="single" w:sz="4" w:space="0" w:color="auto"/>
              <w:right w:val="nil"/>
            </w:tcBorders>
          </w:tcPr>
          <w:p w:rsidR="003B4D3A" w:rsidRDefault="004D0E48">
            <w:pPr>
              <w:pStyle w:val="af"/>
              <w:ind w:firstLineChars="0" w:firstLine="0"/>
              <w:jc w:val="center"/>
              <w:rPr>
                <w:rFonts w:hAnsi="宋体"/>
                <w:sz w:val="15"/>
                <w:szCs w:val="15"/>
              </w:rPr>
            </w:pPr>
            <w:r>
              <w:rPr>
                <w:rFonts w:hAnsi="宋体"/>
                <w:sz w:val="15"/>
                <w:szCs w:val="15"/>
              </w:rPr>
              <w:t>0.2000</w:t>
            </w:r>
          </w:p>
        </w:tc>
        <w:tc>
          <w:tcPr>
            <w:tcW w:w="1120" w:type="dxa"/>
            <w:tcBorders>
              <w:top w:val="nil"/>
              <w:left w:val="nil"/>
              <w:bottom w:val="single" w:sz="4" w:space="0" w:color="auto"/>
              <w:right w:val="nil"/>
            </w:tcBorders>
          </w:tcPr>
          <w:p w:rsidR="003B4D3A" w:rsidRDefault="004D0E48">
            <w:pPr>
              <w:pStyle w:val="af"/>
              <w:ind w:firstLineChars="0" w:firstLine="0"/>
              <w:jc w:val="center"/>
              <w:rPr>
                <w:rFonts w:hAnsi="宋体"/>
                <w:sz w:val="15"/>
                <w:szCs w:val="15"/>
              </w:rPr>
            </w:pPr>
            <w:r>
              <w:rPr>
                <w:rFonts w:hAnsi="宋体"/>
                <w:sz w:val="15"/>
                <w:szCs w:val="15"/>
              </w:rPr>
              <w:t>0.038</w:t>
            </w:r>
            <w:r w:rsidR="00D72FA9">
              <w:rPr>
                <w:rFonts w:hAnsi="宋体" w:hint="eastAsia"/>
                <w:sz w:val="15"/>
                <w:szCs w:val="15"/>
              </w:rPr>
              <w:t xml:space="preserve"> 0</w:t>
            </w:r>
          </w:p>
        </w:tc>
        <w:tc>
          <w:tcPr>
            <w:tcW w:w="1253" w:type="dxa"/>
            <w:tcBorders>
              <w:top w:val="nil"/>
              <w:left w:val="nil"/>
              <w:bottom w:val="single" w:sz="4" w:space="0" w:color="auto"/>
              <w:right w:val="nil"/>
            </w:tcBorders>
          </w:tcPr>
          <w:p w:rsidR="003B4D3A" w:rsidRDefault="004D0E48">
            <w:pPr>
              <w:pStyle w:val="af"/>
              <w:ind w:firstLineChars="0" w:firstLine="0"/>
              <w:jc w:val="center"/>
              <w:rPr>
                <w:rFonts w:hAnsi="宋体"/>
                <w:sz w:val="15"/>
                <w:szCs w:val="15"/>
              </w:rPr>
            </w:pPr>
            <w:r>
              <w:rPr>
                <w:rFonts w:hAnsi="宋体"/>
                <w:sz w:val="15"/>
                <w:szCs w:val="15"/>
              </w:rPr>
              <w:t>0.005</w:t>
            </w:r>
          </w:p>
        </w:tc>
      </w:tr>
    </w:tbl>
    <w:p w:rsidR="003B4D3A" w:rsidRDefault="004D0E48">
      <w:pPr>
        <w:ind w:firstLineChars="200" w:firstLine="420"/>
        <w:rPr>
          <w:rFonts w:ascii="宋体" w:hAnsi="宋体" w:cs="宋体"/>
        </w:rPr>
      </w:pPr>
      <w:r>
        <w:rPr>
          <w:rFonts w:ascii="宋体" w:hAnsi="宋体" w:cs="宋体" w:hint="eastAsia"/>
        </w:rPr>
        <w:t>使用不同浓度的标准物质绘制曲线可以减少不同含量待测样品的误差，且使用相同基体的标准物质可以提高检测的准确性。</w:t>
      </w:r>
    </w:p>
    <w:p w:rsidR="003B4D3A" w:rsidRDefault="00D72FA9">
      <w:pPr>
        <w:jc w:val="left"/>
        <w:rPr>
          <w:rFonts w:ascii="黑体" w:eastAsia="黑体" w:hAnsi="黑体" w:cs="黑体"/>
          <w:sz w:val="28"/>
          <w:szCs w:val="28"/>
        </w:rPr>
      </w:pPr>
      <w:r>
        <w:rPr>
          <w:rFonts w:ascii="黑体" w:eastAsia="黑体" w:hAnsi="黑体" w:cs="黑体" w:hint="eastAsia"/>
          <w:sz w:val="28"/>
          <w:szCs w:val="28"/>
        </w:rPr>
        <w:t>2</w:t>
      </w:r>
      <w:r w:rsidR="004D0E48">
        <w:rPr>
          <w:rFonts w:ascii="黑体" w:eastAsia="黑体" w:hAnsi="黑体" w:cs="黑体" w:hint="eastAsia"/>
          <w:sz w:val="28"/>
          <w:szCs w:val="28"/>
        </w:rPr>
        <w:t>结果与讨论</w:t>
      </w:r>
    </w:p>
    <w:p w:rsidR="003B4D3A" w:rsidRPr="00D72FA9" w:rsidRDefault="004D0E48">
      <w:pPr>
        <w:rPr>
          <w:rFonts w:ascii="宋体" w:cs="Times New Roman"/>
          <w:b/>
        </w:rPr>
      </w:pPr>
      <w:bookmarkStart w:id="1" w:name="_Toc406111277"/>
      <w:r w:rsidRPr="00D72FA9">
        <w:rPr>
          <w:rFonts w:ascii="宋体" w:hAnsi="宋体" w:cs="宋体"/>
          <w:b/>
        </w:rPr>
        <w:lastRenderedPageBreak/>
        <w:t>2.1</w:t>
      </w:r>
      <w:r w:rsidRPr="00D72FA9">
        <w:rPr>
          <w:rFonts w:ascii="宋体" w:hAnsi="宋体" w:cs="宋体" w:hint="eastAsia"/>
          <w:b/>
        </w:rPr>
        <w:t>助熔剂种类的选择</w:t>
      </w:r>
      <w:bookmarkEnd w:id="1"/>
    </w:p>
    <w:p w:rsidR="003B4D3A" w:rsidRDefault="004D0E48">
      <w:pPr>
        <w:ind w:firstLineChars="200" w:firstLine="420"/>
        <w:rPr>
          <w:rFonts w:ascii="宋体" w:cs="Times New Roman"/>
        </w:rPr>
      </w:pPr>
      <w:r>
        <w:rPr>
          <w:rFonts w:ascii="宋体" w:hAnsi="宋体" w:cs="宋体" w:hint="eastAsia"/>
        </w:rPr>
        <w:t>主要是根据样品熔融情况的好坏以及对标准样品的测定值来决定的，用标准样品分别加入纯铁、钨、锡组合作为助熔剂，相同的条件进行测定，</w:t>
      </w:r>
      <w:r w:rsidR="00D72FA9">
        <w:rPr>
          <w:rFonts w:ascii="宋体" w:hAnsi="宋体" w:cs="宋体" w:hint="eastAsia"/>
        </w:rPr>
        <w:t>结果</w:t>
      </w:r>
      <w:r>
        <w:rPr>
          <w:rFonts w:ascii="宋体" w:hAnsi="宋体" w:cs="宋体" w:hint="eastAsia"/>
        </w:rPr>
        <w:t>见表</w:t>
      </w:r>
      <w:r>
        <w:rPr>
          <w:rFonts w:ascii="宋体" w:hAnsi="宋体" w:cs="宋体"/>
        </w:rPr>
        <w:t>3</w:t>
      </w:r>
      <w:r w:rsidR="00D72FA9">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表3助熔剂种类的选择</w:t>
      </w:r>
    </w:p>
    <w:p w:rsidR="003B4D3A" w:rsidRDefault="004D0E48">
      <w:pPr>
        <w:jc w:val="center"/>
        <w:rPr>
          <w:rFonts w:ascii="宋体" w:hAnsi="宋体" w:cs="宋体"/>
          <w:kern w:val="0"/>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3  Choice of flux type</w:t>
      </w:r>
    </w:p>
    <w:tbl>
      <w:tblPr>
        <w:tblpPr w:leftFromText="180" w:rightFromText="180" w:vertAnchor="text" w:horzAnchor="page" w:tblpX="2843" w:tblpY="61"/>
        <w:tblOverlap w:val="neve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2"/>
        <w:gridCol w:w="750"/>
        <w:gridCol w:w="955"/>
        <w:gridCol w:w="2983"/>
      </w:tblGrid>
      <w:tr w:rsidR="003B4D3A">
        <w:trPr>
          <w:trHeight w:val="302"/>
        </w:trPr>
        <w:tc>
          <w:tcPr>
            <w:tcW w:w="1142" w:type="dxa"/>
            <w:tcBorders>
              <w:top w:val="single" w:sz="8" w:space="0" w:color="auto"/>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加入种类</w:t>
            </w:r>
          </w:p>
        </w:tc>
        <w:tc>
          <w:tcPr>
            <w:tcW w:w="750" w:type="dxa"/>
            <w:tcBorders>
              <w:top w:val="single" w:sz="8" w:space="0" w:color="auto"/>
              <w:left w:val="nil"/>
              <w:bottom w:val="single" w:sz="8" w:space="0" w:color="auto"/>
              <w:right w:val="nil"/>
            </w:tcBorders>
            <w:vAlign w:val="center"/>
          </w:tcPr>
          <w:p w:rsidR="003B4D3A" w:rsidRDefault="004D0E48" w:rsidP="00D72FA9">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C</w:t>
            </w:r>
            <w:r w:rsidR="00D72FA9">
              <w:rPr>
                <w:rFonts w:asciiTheme="minorEastAsia" w:eastAsiaTheme="minorEastAsia" w:hAnsiTheme="minorEastAsia" w:cstheme="minorEastAsia" w:hint="eastAsia"/>
                <w:color w:val="000000"/>
                <w:kern w:val="0"/>
                <w:sz w:val="15"/>
                <w:szCs w:val="15"/>
              </w:rPr>
              <w:t>/</w:t>
            </w:r>
            <w:r>
              <w:rPr>
                <w:rFonts w:asciiTheme="minorEastAsia" w:eastAsiaTheme="minorEastAsia" w:hAnsiTheme="minorEastAsia" w:cstheme="minorEastAsia" w:hint="eastAsia"/>
                <w:color w:val="000000"/>
                <w:kern w:val="0"/>
                <w:sz w:val="15"/>
                <w:szCs w:val="15"/>
              </w:rPr>
              <w:t>%</w:t>
            </w:r>
          </w:p>
        </w:tc>
        <w:tc>
          <w:tcPr>
            <w:tcW w:w="955" w:type="dxa"/>
            <w:tcBorders>
              <w:top w:val="single" w:sz="8" w:space="0" w:color="auto"/>
              <w:left w:val="nil"/>
              <w:bottom w:val="single" w:sz="8" w:space="0" w:color="auto"/>
              <w:right w:val="nil"/>
            </w:tcBorders>
            <w:vAlign w:val="center"/>
          </w:tcPr>
          <w:p w:rsidR="003B4D3A" w:rsidRDefault="004D0E48" w:rsidP="00D72FA9">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S</w:t>
            </w:r>
            <w:r w:rsidR="00D72FA9">
              <w:rPr>
                <w:rFonts w:asciiTheme="minorEastAsia" w:eastAsiaTheme="minorEastAsia" w:hAnsiTheme="minorEastAsia" w:cstheme="minorEastAsia" w:hint="eastAsia"/>
                <w:color w:val="000000"/>
                <w:kern w:val="0"/>
                <w:sz w:val="15"/>
                <w:szCs w:val="15"/>
              </w:rPr>
              <w:t>/</w:t>
            </w:r>
            <w:r>
              <w:rPr>
                <w:rFonts w:asciiTheme="minorEastAsia" w:eastAsiaTheme="minorEastAsia" w:hAnsiTheme="minorEastAsia" w:cstheme="minorEastAsia" w:hint="eastAsia"/>
                <w:color w:val="000000"/>
                <w:kern w:val="0"/>
                <w:sz w:val="15"/>
                <w:szCs w:val="15"/>
              </w:rPr>
              <w:t>%</w:t>
            </w:r>
          </w:p>
        </w:tc>
        <w:tc>
          <w:tcPr>
            <w:tcW w:w="2983" w:type="dxa"/>
            <w:tcBorders>
              <w:top w:val="single" w:sz="8" w:space="0" w:color="auto"/>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燃烧情况</w:t>
            </w:r>
          </w:p>
        </w:tc>
      </w:tr>
      <w:tr w:rsidR="003B4D3A">
        <w:trPr>
          <w:trHeight w:val="285"/>
        </w:trPr>
        <w:tc>
          <w:tcPr>
            <w:tcW w:w="1142" w:type="dxa"/>
            <w:tcBorders>
              <w:top w:val="single" w:sz="8" w:space="0" w:color="auto"/>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Fe+Wu</w:t>
            </w:r>
          </w:p>
        </w:tc>
        <w:tc>
          <w:tcPr>
            <w:tcW w:w="750" w:type="dxa"/>
            <w:tcBorders>
              <w:top w:val="single" w:sz="8" w:space="0" w:color="auto"/>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0.3341</w:t>
            </w:r>
          </w:p>
        </w:tc>
        <w:tc>
          <w:tcPr>
            <w:tcW w:w="955" w:type="dxa"/>
            <w:tcBorders>
              <w:top w:val="single" w:sz="8" w:space="0" w:color="auto"/>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0.0724</w:t>
            </w:r>
          </w:p>
        </w:tc>
        <w:tc>
          <w:tcPr>
            <w:tcW w:w="2983" w:type="dxa"/>
            <w:tcBorders>
              <w:top w:val="single" w:sz="8" w:space="0" w:color="auto"/>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熔融好，易飞溅，有小坑</w:t>
            </w:r>
          </w:p>
        </w:tc>
      </w:tr>
      <w:tr w:rsidR="003B4D3A">
        <w:trPr>
          <w:trHeight w:val="285"/>
        </w:trPr>
        <w:tc>
          <w:tcPr>
            <w:tcW w:w="1142"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Fe+Sn</w:t>
            </w:r>
          </w:p>
        </w:tc>
        <w:tc>
          <w:tcPr>
            <w:tcW w:w="750"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0.3279</w:t>
            </w:r>
          </w:p>
        </w:tc>
        <w:tc>
          <w:tcPr>
            <w:tcW w:w="955"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0.0569</w:t>
            </w:r>
          </w:p>
        </w:tc>
        <w:tc>
          <w:tcPr>
            <w:tcW w:w="2983"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熔融不好，多粉尘，表面有明显凹凸</w:t>
            </w:r>
          </w:p>
        </w:tc>
      </w:tr>
      <w:tr w:rsidR="003B4D3A">
        <w:trPr>
          <w:trHeight w:val="260"/>
        </w:trPr>
        <w:tc>
          <w:tcPr>
            <w:tcW w:w="1142"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Wu+Sn</w:t>
            </w:r>
          </w:p>
        </w:tc>
        <w:tc>
          <w:tcPr>
            <w:tcW w:w="750"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0.3340</w:t>
            </w:r>
          </w:p>
        </w:tc>
        <w:tc>
          <w:tcPr>
            <w:tcW w:w="955"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0.0655</w:t>
            </w:r>
          </w:p>
        </w:tc>
        <w:tc>
          <w:tcPr>
            <w:tcW w:w="2983" w:type="dxa"/>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熔融不好，多粉尘，有小坑</w:t>
            </w:r>
          </w:p>
        </w:tc>
      </w:tr>
      <w:tr w:rsidR="003B4D3A">
        <w:trPr>
          <w:trHeight w:val="252"/>
        </w:trPr>
        <w:tc>
          <w:tcPr>
            <w:tcW w:w="1142" w:type="dxa"/>
            <w:tcBorders>
              <w:top w:val="nil"/>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Fe+Wu+Sn</w:t>
            </w:r>
          </w:p>
        </w:tc>
        <w:tc>
          <w:tcPr>
            <w:tcW w:w="750" w:type="dxa"/>
            <w:tcBorders>
              <w:top w:val="nil"/>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0.3384</w:t>
            </w:r>
          </w:p>
        </w:tc>
        <w:tc>
          <w:tcPr>
            <w:tcW w:w="955" w:type="dxa"/>
            <w:tcBorders>
              <w:top w:val="nil"/>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0.0766</w:t>
            </w:r>
          </w:p>
        </w:tc>
        <w:tc>
          <w:tcPr>
            <w:tcW w:w="2983" w:type="dxa"/>
            <w:tcBorders>
              <w:top w:val="nil"/>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color w:val="000000"/>
                <w:kern w:val="0"/>
                <w:sz w:val="15"/>
                <w:szCs w:val="15"/>
              </w:rPr>
            </w:pPr>
            <w:r>
              <w:rPr>
                <w:rFonts w:asciiTheme="minorEastAsia" w:eastAsiaTheme="minorEastAsia" w:hAnsiTheme="minorEastAsia" w:cstheme="minorEastAsia" w:hint="eastAsia"/>
                <w:color w:val="000000"/>
                <w:kern w:val="0"/>
                <w:sz w:val="15"/>
                <w:szCs w:val="15"/>
              </w:rPr>
              <w:t>熔融较好，表面光滑，无飞溅，极少粉尘</w:t>
            </w:r>
          </w:p>
        </w:tc>
      </w:tr>
    </w:tbl>
    <w:p w:rsidR="003B4D3A" w:rsidRDefault="003B4D3A" w:rsidP="001C3ED8">
      <w:pPr>
        <w:ind w:firstLineChars="196" w:firstLine="412"/>
        <w:jc w:val="left"/>
        <w:rPr>
          <w:rFonts w:ascii="宋体" w:hAnsi="宋体" w:cs="宋体"/>
        </w:rPr>
      </w:pPr>
    </w:p>
    <w:p w:rsidR="003B4D3A" w:rsidRDefault="003B4D3A" w:rsidP="004D0E48">
      <w:pPr>
        <w:ind w:firstLineChars="196" w:firstLine="412"/>
        <w:jc w:val="left"/>
        <w:rPr>
          <w:rFonts w:ascii="宋体" w:hAnsi="宋体" w:cs="宋体"/>
        </w:rPr>
      </w:pPr>
    </w:p>
    <w:p w:rsidR="003B4D3A" w:rsidRDefault="003B4D3A" w:rsidP="004D0E48">
      <w:pPr>
        <w:ind w:firstLineChars="196" w:firstLine="412"/>
        <w:jc w:val="left"/>
        <w:rPr>
          <w:rFonts w:ascii="宋体" w:hAnsi="宋体" w:cs="宋体"/>
        </w:rPr>
      </w:pPr>
    </w:p>
    <w:p w:rsidR="003B4D3A" w:rsidRDefault="003B4D3A" w:rsidP="004D0E48">
      <w:pPr>
        <w:ind w:firstLineChars="196" w:firstLine="412"/>
        <w:jc w:val="left"/>
        <w:rPr>
          <w:rFonts w:ascii="宋体" w:hAnsi="宋体" w:cs="宋体"/>
        </w:rPr>
      </w:pPr>
    </w:p>
    <w:p w:rsidR="003B4D3A" w:rsidRDefault="003B4D3A" w:rsidP="004D0E48">
      <w:pPr>
        <w:ind w:firstLineChars="196" w:firstLine="412"/>
        <w:jc w:val="left"/>
        <w:rPr>
          <w:rFonts w:ascii="宋体" w:hAnsi="宋体" w:cs="宋体"/>
        </w:rPr>
      </w:pPr>
    </w:p>
    <w:p w:rsidR="003B4D3A" w:rsidRDefault="003B4D3A" w:rsidP="004D0E48">
      <w:pPr>
        <w:ind w:firstLineChars="196" w:firstLine="412"/>
        <w:jc w:val="left"/>
        <w:rPr>
          <w:rFonts w:ascii="宋体" w:hAnsi="宋体" w:cs="宋体"/>
        </w:rPr>
      </w:pPr>
    </w:p>
    <w:p w:rsidR="003B4D3A" w:rsidRDefault="00D72FA9" w:rsidP="004D0E48">
      <w:pPr>
        <w:ind w:firstLineChars="196" w:firstLine="412"/>
        <w:jc w:val="left"/>
        <w:rPr>
          <w:rFonts w:ascii="宋体" w:cs="Times New Roman"/>
        </w:rPr>
      </w:pPr>
      <w:r>
        <w:rPr>
          <w:rFonts w:ascii="宋体" w:hAnsi="宋体" w:cs="宋体" w:hint="eastAsia"/>
        </w:rPr>
        <w:t>由表3</w:t>
      </w:r>
      <w:r w:rsidR="004D0E48">
        <w:rPr>
          <w:rFonts w:ascii="宋体" w:hAnsi="宋体" w:cs="宋体" w:hint="eastAsia"/>
        </w:rPr>
        <w:t>可以</w:t>
      </w:r>
      <w:r>
        <w:rPr>
          <w:rFonts w:ascii="宋体" w:hAnsi="宋体" w:cs="宋体" w:hint="eastAsia"/>
        </w:rPr>
        <w:t>看出，</w:t>
      </w:r>
      <w:r w:rsidR="004D0E48">
        <w:rPr>
          <w:rFonts w:ascii="宋体" w:hAnsi="宋体" w:cs="宋体" w:hint="eastAsia"/>
        </w:rPr>
        <w:t>在纯铁、钨、锡三种组合的情况下，熔融较好，并且</w:t>
      </w:r>
      <w:r>
        <w:rPr>
          <w:rFonts w:ascii="宋体" w:hAnsi="宋体" w:cs="宋体" w:hint="eastAsia"/>
        </w:rPr>
        <w:t>测定</w:t>
      </w:r>
      <w:r w:rsidR="004D0E48">
        <w:rPr>
          <w:rFonts w:ascii="宋体" w:hAnsi="宋体" w:cs="宋体" w:hint="eastAsia"/>
        </w:rPr>
        <w:t>结果稳定，同时与标准值的一致性较好，所以选用三种助熔剂组合使用。</w:t>
      </w:r>
    </w:p>
    <w:p w:rsidR="003B4D3A" w:rsidRPr="00D72FA9" w:rsidRDefault="004D0E48">
      <w:pPr>
        <w:jc w:val="left"/>
        <w:rPr>
          <w:rFonts w:ascii="宋体" w:cs="Times New Roman"/>
          <w:b/>
        </w:rPr>
      </w:pPr>
      <w:r w:rsidRPr="00D72FA9">
        <w:rPr>
          <w:rFonts w:ascii="宋体" w:hAnsi="宋体" w:cs="宋体"/>
          <w:b/>
        </w:rPr>
        <w:t>2.2</w:t>
      </w:r>
      <w:r w:rsidRPr="00D72FA9">
        <w:rPr>
          <w:rFonts w:ascii="宋体" w:hAnsi="宋体" w:cs="宋体" w:hint="eastAsia"/>
          <w:b/>
        </w:rPr>
        <w:t>助熔剂加入量的</w:t>
      </w:r>
      <w:r w:rsidR="009842ED">
        <w:rPr>
          <w:rFonts w:ascii="宋体" w:cs="Times New Roman" w:hint="eastAsia"/>
          <w:b/>
        </w:rPr>
        <w:t>选择</w:t>
      </w:r>
    </w:p>
    <w:p w:rsidR="003B4D3A" w:rsidRDefault="004D0E48">
      <w:pPr>
        <w:ind w:firstLineChars="200" w:firstLine="420"/>
        <w:jc w:val="left"/>
        <w:rPr>
          <w:rFonts w:ascii="宋体" w:cs="Times New Roman"/>
        </w:rPr>
      </w:pPr>
      <w:r>
        <w:rPr>
          <w:rFonts w:ascii="宋体" w:hAnsi="宋体" w:cs="宋体" w:hint="eastAsia"/>
        </w:rPr>
        <w:t>通过分别改变三种助熔剂的加入量，其中铁助熔剂的加入量分别为0.30、0.40、0.50、0.60g，钨助熔剂为0.80、1.00、1.20、1.40g，锡助熔剂为0.15、0.25、0.35、0.45g各四种不同加入量，在相同的条件、程序、操作测量上述标样的碳和硫含量，并计算标准偏差，</w:t>
      </w:r>
      <w:r w:rsidR="00102AEA">
        <w:rPr>
          <w:rFonts w:ascii="宋体" w:hAnsi="宋体" w:cs="宋体" w:hint="eastAsia"/>
        </w:rPr>
        <w:t>再</w:t>
      </w:r>
      <w:r>
        <w:rPr>
          <w:rFonts w:ascii="宋体" w:hAnsi="宋体" w:cs="宋体" w:hint="eastAsia"/>
        </w:rPr>
        <w:t>观察燃烧后的燃烧情况，结合碳和硫元素测定值的准确度和标准偏差来确定各种助熔剂的加入量。以标准样品</w:t>
      </w:r>
      <w:r>
        <w:rPr>
          <w:rFonts w:ascii="宋体" w:hAnsi="宋体" w:cs="宋体"/>
        </w:rPr>
        <w:t>GBW07820</w:t>
      </w:r>
      <w:r w:rsidR="00102AEA">
        <w:rPr>
          <w:rFonts w:ascii="宋体" w:hAnsi="宋体" w:cs="宋体" w:hint="eastAsia"/>
        </w:rPr>
        <w:t>(</w:t>
      </w:r>
      <w:r w:rsidR="00102AEA" w:rsidRPr="00D72FA9">
        <w:rPr>
          <w:rFonts w:ascii="宋体" w:hAnsi="宋体" w:cs="宋体" w:hint="eastAsia"/>
          <w:i/>
        </w:rPr>
        <w:t>ω</w:t>
      </w:r>
      <w:r w:rsidRPr="00102AEA">
        <w:rPr>
          <w:rFonts w:ascii="宋体" w:hAnsi="宋体" w:cs="宋体"/>
          <w:vertAlign w:val="subscript"/>
        </w:rPr>
        <w:t>C</w:t>
      </w:r>
      <w:r>
        <w:rPr>
          <w:rFonts w:ascii="宋体" w:hAnsi="宋体" w:cs="宋体"/>
        </w:rPr>
        <w:t>=0.3272%</w:t>
      </w:r>
      <w:r>
        <w:rPr>
          <w:rFonts w:ascii="宋体" w:hAnsi="宋体" w:cs="宋体" w:hint="eastAsia"/>
        </w:rPr>
        <w:t>，</w:t>
      </w:r>
      <w:r w:rsidR="00102AEA" w:rsidRPr="00D72FA9">
        <w:rPr>
          <w:rFonts w:ascii="宋体" w:hAnsi="宋体" w:cs="宋体" w:hint="eastAsia"/>
          <w:i/>
        </w:rPr>
        <w:t>ω</w:t>
      </w:r>
      <w:r w:rsidRPr="00102AEA">
        <w:rPr>
          <w:rFonts w:ascii="宋体" w:hAnsi="宋体" w:cs="宋体"/>
          <w:vertAlign w:val="subscript"/>
        </w:rPr>
        <w:t>S</w:t>
      </w:r>
      <w:r>
        <w:rPr>
          <w:rFonts w:ascii="宋体" w:hAnsi="宋体" w:cs="宋体"/>
        </w:rPr>
        <w:t>=0.076 %</w:t>
      </w:r>
      <w:r w:rsidR="00102AEA">
        <w:rPr>
          <w:rFonts w:ascii="宋体" w:hAnsi="宋体" w:cs="宋体" w:hint="eastAsia"/>
        </w:rPr>
        <w:t>)</w:t>
      </w:r>
      <w:r>
        <w:rPr>
          <w:rFonts w:ascii="宋体" w:hAnsi="宋体" w:cs="宋体" w:hint="eastAsia"/>
        </w:rPr>
        <w:t>为样品，测试结果见表</w:t>
      </w:r>
      <w:r>
        <w:rPr>
          <w:rFonts w:ascii="宋体" w:hAnsi="宋体" w:cs="宋体"/>
        </w:rPr>
        <w:t>4</w:t>
      </w:r>
      <w:r w:rsidR="00102AEA">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表4助熔剂用量的选择</w:t>
      </w:r>
    </w:p>
    <w:p w:rsidR="003B4D3A" w:rsidRDefault="004D0E48">
      <w:pPr>
        <w:jc w:val="center"/>
        <w:rPr>
          <w:rFonts w:ascii="宋体" w:hAnsi="宋体" w:cs="宋体"/>
          <w:kern w:val="0"/>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4  Choice of flux dosage</w:t>
      </w:r>
      <w:r w:rsidR="00102AEA">
        <w:rPr>
          <w:rFonts w:ascii="Times New Roman" w:eastAsia="黑体" w:cs="Times New Roman" w:hint="eastAsia"/>
          <w:sz w:val="15"/>
          <w:szCs w:val="15"/>
        </w:rPr>
        <w:t xml:space="preserve">           </w:t>
      </w:r>
      <w:r w:rsidR="006E0F45">
        <w:rPr>
          <w:rFonts w:ascii="Times New Roman" w:eastAsia="黑体" w:cs="Times New Roman" w:hint="eastAsia"/>
          <w:sz w:val="15"/>
          <w:szCs w:val="15"/>
        </w:rPr>
        <w:t xml:space="preserve">      </w:t>
      </w:r>
      <w:r w:rsidR="00102AEA">
        <w:rPr>
          <w:rFonts w:ascii="Times New Roman" w:eastAsia="黑体" w:cs="Times New Roman" w:hint="eastAsia"/>
          <w:sz w:val="15"/>
          <w:szCs w:val="15"/>
        </w:rPr>
        <w:t>/%</w:t>
      </w:r>
    </w:p>
    <w:tbl>
      <w:tblPr>
        <w:tblpPr w:leftFromText="180" w:rightFromText="180" w:vertAnchor="text" w:horzAnchor="page" w:tblpX="2696" w:tblpY="213"/>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948"/>
        <w:gridCol w:w="1040"/>
        <w:gridCol w:w="1031"/>
        <w:gridCol w:w="1194"/>
        <w:gridCol w:w="1191"/>
      </w:tblGrid>
      <w:tr w:rsidR="003B4D3A" w:rsidTr="003B4D3A">
        <w:trPr>
          <w:trHeight w:val="270"/>
        </w:trPr>
        <w:tc>
          <w:tcPr>
            <w:tcW w:w="997" w:type="dxa"/>
            <w:tcBorders>
              <w:top w:val="single" w:sz="12" w:space="0" w:color="auto"/>
              <w:left w:val="nil"/>
              <w:bottom w:val="single" w:sz="8" w:space="0" w:color="auto"/>
              <w:right w:val="nil"/>
            </w:tcBorders>
            <w:vAlign w:val="center"/>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助熔剂</w:t>
            </w:r>
          </w:p>
        </w:tc>
        <w:tc>
          <w:tcPr>
            <w:tcW w:w="948" w:type="dxa"/>
            <w:tcBorders>
              <w:top w:val="single" w:sz="12" w:space="0" w:color="auto"/>
              <w:left w:val="nil"/>
              <w:bottom w:val="single" w:sz="8" w:space="0" w:color="auto"/>
              <w:right w:val="nil"/>
            </w:tcBorders>
            <w:vAlign w:val="center"/>
          </w:tcPr>
          <w:p w:rsidR="003B4D3A" w:rsidRDefault="004D0E48" w:rsidP="00102AEA">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加入量</w:t>
            </w:r>
            <w:r w:rsidR="00102AEA">
              <w:rPr>
                <w:rFonts w:asciiTheme="minorEastAsia" w:eastAsiaTheme="minorEastAsia" w:hAnsiTheme="minorEastAsia" w:cstheme="minorEastAsia" w:hint="eastAsia"/>
                <w:kern w:val="0"/>
                <w:sz w:val="15"/>
                <w:szCs w:val="15"/>
              </w:rPr>
              <w:t>/</w:t>
            </w:r>
            <w:r>
              <w:rPr>
                <w:rFonts w:asciiTheme="minorEastAsia" w:eastAsiaTheme="minorEastAsia" w:hAnsiTheme="minorEastAsia" w:cstheme="minorEastAsia" w:hint="eastAsia"/>
                <w:kern w:val="0"/>
                <w:sz w:val="15"/>
                <w:szCs w:val="15"/>
              </w:rPr>
              <w:t>g</w:t>
            </w:r>
          </w:p>
        </w:tc>
        <w:tc>
          <w:tcPr>
            <w:tcW w:w="1040" w:type="dxa"/>
            <w:tcBorders>
              <w:top w:val="single" w:sz="12" w:space="0" w:color="auto"/>
              <w:left w:val="nil"/>
              <w:bottom w:val="single" w:sz="8" w:space="0" w:color="auto"/>
              <w:right w:val="nil"/>
            </w:tcBorders>
            <w:vAlign w:val="center"/>
          </w:tcPr>
          <w:p w:rsidR="003B4D3A" w:rsidRDefault="004D0E48" w:rsidP="00102AEA">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C平均值</w:t>
            </w:r>
          </w:p>
        </w:tc>
        <w:tc>
          <w:tcPr>
            <w:tcW w:w="1031" w:type="dxa"/>
            <w:tcBorders>
              <w:top w:val="single" w:sz="12" w:space="0" w:color="auto"/>
              <w:left w:val="nil"/>
              <w:bottom w:val="single" w:sz="8" w:space="0" w:color="auto"/>
              <w:right w:val="nil"/>
            </w:tcBorders>
            <w:vAlign w:val="center"/>
          </w:tcPr>
          <w:p w:rsidR="003B4D3A" w:rsidRDefault="004D0E48" w:rsidP="00102AEA">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S平均值</w:t>
            </w:r>
          </w:p>
        </w:tc>
        <w:tc>
          <w:tcPr>
            <w:tcW w:w="1194" w:type="dxa"/>
            <w:tcBorders>
              <w:top w:val="single" w:sz="12" w:space="0" w:color="auto"/>
              <w:left w:val="nil"/>
              <w:bottom w:val="single" w:sz="8" w:space="0" w:color="auto"/>
              <w:right w:val="nil"/>
            </w:tcBorders>
            <w:vAlign w:val="center"/>
          </w:tcPr>
          <w:p w:rsidR="003B4D3A" w:rsidRDefault="004D0E48" w:rsidP="00102AEA">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C标准偏差</w:t>
            </w:r>
          </w:p>
        </w:tc>
        <w:tc>
          <w:tcPr>
            <w:tcW w:w="1191" w:type="dxa"/>
            <w:tcBorders>
              <w:top w:val="single" w:sz="12" w:space="0" w:color="auto"/>
              <w:left w:val="nil"/>
              <w:bottom w:val="single" w:sz="8" w:space="0" w:color="auto"/>
              <w:right w:val="nil"/>
            </w:tcBorders>
            <w:vAlign w:val="center"/>
          </w:tcPr>
          <w:p w:rsidR="003B4D3A" w:rsidRDefault="004D0E48" w:rsidP="00102AEA">
            <w:pPr>
              <w:widowControl/>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S标准偏差</w:t>
            </w:r>
          </w:p>
        </w:tc>
      </w:tr>
      <w:tr w:rsidR="003B4D3A" w:rsidTr="003B4D3A">
        <w:trPr>
          <w:trHeight w:val="270"/>
        </w:trPr>
        <w:tc>
          <w:tcPr>
            <w:tcW w:w="997" w:type="dxa"/>
            <w:vMerge w:val="restart"/>
            <w:tcBorders>
              <w:top w:val="single" w:sz="8" w:space="0" w:color="auto"/>
              <w:left w:val="nil"/>
              <w:bottom w:val="nil"/>
              <w:right w:val="nil"/>
            </w:tcBorders>
            <w:vAlign w:val="center"/>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纯铁</w:t>
            </w:r>
          </w:p>
        </w:tc>
        <w:tc>
          <w:tcPr>
            <w:tcW w:w="948" w:type="dxa"/>
            <w:tcBorders>
              <w:top w:val="single" w:sz="8" w:space="0" w:color="auto"/>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0.30 </w:t>
            </w:r>
          </w:p>
        </w:tc>
        <w:tc>
          <w:tcPr>
            <w:tcW w:w="1040" w:type="dxa"/>
            <w:tcBorders>
              <w:top w:val="single" w:sz="8" w:space="0" w:color="auto"/>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0.3264 </w:t>
            </w:r>
          </w:p>
        </w:tc>
        <w:tc>
          <w:tcPr>
            <w:tcW w:w="1031" w:type="dxa"/>
            <w:tcBorders>
              <w:top w:val="single" w:sz="8" w:space="0" w:color="auto"/>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0.0763 </w:t>
            </w:r>
          </w:p>
        </w:tc>
        <w:tc>
          <w:tcPr>
            <w:tcW w:w="1194" w:type="dxa"/>
            <w:tcBorders>
              <w:top w:val="single" w:sz="8" w:space="0" w:color="auto"/>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0.00305 </w:t>
            </w:r>
          </w:p>
        </w:tc>
        <w:tc>
          <w:tcPr>
            <w:tcW w:w="1191" w:type="dxa"/>
            <w:tcBorders>
              <w:top w:val="single" w:sz="8" w:space="0" w:color="auto"/>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0.00058 </w:t>
            </w:r>
          </w:p>
        </w:tc>
      </w:tr>
      <w:tr w:rsidR="003B4D3A" w:rsidTr="003B4D3A">
        <w:trPr>
          <w:trHeight w:val="270"/>
        </w:trPr>
        <w:tc>
          <w:tcPr>
            <w:tcW w:w="997" w:type="dxa"/>
            <w:vMerge/>
            <w:tcBorders>
              <w:top w:val="nil"/>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0.40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0.3285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0.0765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0.00136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0.00021 </w:t>
            </w:r>
          </w:p>
        </w:tc>
      </w:tr>
      <w:tr w:rsidR="003B4D3A" w:rsidTr="003B4D3A">
        <w:trPr>
          <w:trHeight w:val="260"/>
        </w:trPr>
        <w:tc>
          <w:tcPr>
            <w:tcW w:w="997" w:type="dxa"/>
            <w:vMerge/>
            <w:tcBorders>
              <w:top w:val="nil"/>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0.50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0.3327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0.0776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0.00857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0.00097 </w:t>
            </w:r>
          </w:p>
        </w:tc>
      </w:tr>
      <w:tr w:rsidR="003B4D3A" w:rsidTr="003B4D3A">
        <w:trPr>
          <w:trHeight w:val="270"/>
        </w:trPr>
        <w:tc>
          <w:tcPr>
            <w:tcW w:w="997" w:type="dxa"/>
            <w:vMerge/>
            <w:tcBorders>
              <w:top w:val="nil"/>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0.60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0.3275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0.0766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0.00220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0.00074 </w:t>
            </w:r>
          </w:p>
        </w:tc>
      </w:tr>
      <w:tr w:rsidR="003B4D3A" w:rsidTr="003B4D3A">
        <w:trPr>
          <w:trHeight w:val="270"/>
        </w:trPr>
        <w:tc>
          <w:tcPr>
            <w:tcW w:w="997" w:type="dxa"/>
            <w:vMerge w:val="restart"/>
            <w:tcBorders>
              <w:top w:val="nil"/>
              <w:left w:val="nil"/>
              <w:right w:val="nil"/>
            </w:tcBorders>
            <w:vAlign w:val="center"/>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纯钨</w:t>
            </w: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0.80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0.3286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0.0778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0.00653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0.00072 </w:t>
            </w:r>
          </w:p>
        </w:tc>
      </w:tr>
      <w:tr w:rsidR="003B4D3A" w:rsidTr="003B4D3A">
        <w:trPr>
          <w:trHeight w:val="270"/>
        </w:trPr>
        <w:tc>
          <w:tcPr>
            <w:tcW w:w="997" w:type="dxa"/>
            <w:vMerge/>
            <w:tcBorders>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1.00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0.3229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0.0769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0.00811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0.00073 </w:t>
            </w:r>
          </w:p>
        </w:tc>
      </w:tr>
      <w:tr w:rsidR="003B4D3A" w:rsidTr="003B4D3A">
        <w:trPr>
          <w:trHeight w:val="270"/>
        </w:trPr>
        <w:tc>
          <w:tcPr>
            <w:tcW w:w="997" w:type="dxa"/>
            <w:vMerge/>
            <w:tcBorders>
              <w:top w:val="nil"/>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1.20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0.3288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0.0766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0.00150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0.00013 </w:t>
            </w:r>
          </w:p>
        </w:tc>
      </w:tr>
      <w:tr w:rsidR="003B4D3A" w:rsidTr="003B4D3A">
        <w:trPr>
          <w:trHeight w:val="270"/>
        </w:trPr>
        <w:tc>
          <w:tcPr>
            <w:tcW w:w="997" w:type="dxa"/>
            <w:vMerge/>
            <w:tcBorders>
              <w:top w:val="nil"/>
              <w:left w:val="nil"/>
              <w:bottom w:val="nil"/>
              <w:right w:val="nil"/>
            </w:tcBorders>
            <w:vAlign w:val="center"/>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1.40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0.3277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0.0757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0.00608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0.00115 </w:t>
            </w:r>
          </w:p>
        </w:tc>
      </w:tr>
      <w:tr w:rsidR="003B4D3A" w:rsidTr="003B4D3A">
        <w:trPr>
          <w:trHeight w:val="270"/>
        </w:trPr>
        <w:tc>
          <w:tcPr>
            <w:tcW w:w="997" w:type="dxa"/>
            <w:vMerge w:val="restart"/>
            <w:tcBorders>
              <w:top w:val="nil"/>
              <w:left w:val="nil"/>
              <w:bottom w:val="nil"/>
              <w:right w:val="nil"/>
            </w:tcBorders>
            <w:vAlign w:val="center"/>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纯锡</w:t>
            </w: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0.15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0.3377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0.0761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0.01116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0.00078 </w:t>
            </w:r>
          </w:p>
        </w:tc>
      </w:tr>
      <w:tr w:rsidR="003B4D3A" w:rsidTr="003B4D3A">
        <w:trPr>
          <w:trHeight w:val="270"/>
        </w:trPr>
        <w:tc>
          <w:tcPr>
            <w:tcW w:w="997" w:type="dxa"/>
            <w:vMerge/>
            <w:tcBorders>
              <w:top w:val="nil"/>
              <w:left w:val="nil"/>
              <w:bottom w:val="nil"/>
              <w:right w:val="nil"/>
            </w:tcBorders>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0.25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0.3260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0.0759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0.00225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0.00043 </w:t>
            </w:r>
          </w:p>
        </w:tc>
      </w:tr>
      <w:tr w:rsidR="003B4D3A" w:rsidTr="003B4D3A">
        <w:trPr>
          <w:trHeight w:val="270"/>
        </w:trPr>
        <w:tc>
          <w:tcPr>
            <w:tcW w:w="997" w:type="dxa"/>
            <w:vMerge/>
            <w:tcBorders>
              <w:top w:val="nil"/>
              <w:left w:val="nil"/>
              <w:bottom w:val="nil"/>
              <w:right w:val="nil"/>
            </w:tcBorders>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0.35 </w:t>
            </w:r>
          </w:p>
        </w:tc>
        <w:tc>
          <w:tcPr>
            <w:tcW w:w="1040"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0.3279 </w:t>
            </w:r>
          </w:p>
        </w:tc>
        <w:tc>
          <w:tcPr>
            <w:tcW w:w="103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0.0766 </w:t>
            </w:r>
          </w:p>
        </w:tc>
        <w:tc>
          <w:tcPr>
            <w:tcW w:w="1194"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0.00157 </w:t>
            </w:r>
          </w:p>
        </w:tc>
        <w:tc>
          <w:tcPr>
            <w:tcW w:w="1191" w:type="dxa"/>
            <w:tcBorders>
              <w:top w:val="nil"/>
              <w:left w:val="nil"/>
              <w:bottom w:val="nil"/>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0.00045 </w:t>
            </w:r>
          </w:p>
        </w:tc>
      </w:tr>
      <w:tr w:rsidR="003B4D3A" w:rsidTr="003B4D3A">
        <w:trPr>
          <w:trHeight w:val="270"/>
        </w:trPr>
        <w:tc>
          <w:tcPr>
            <w:tcW w:w="997" w:type="dxa"/>
            <w:vMerge/>
            <w:tcBorders>
              <w:top w:val="nil"/>
              <w:left w:val="nil"/>
              <w:bottom w:val="single" w:sz="8" w:space="0" w:color="auto"/>
              <w:right w:val="nil"/>
            </w:tcBorders>
          </w:tcPr>
          <w:p w:rsidR="003B4D3A" w:rsidRDefault="003B4D3A">
            <w:pPr>
              <w:widowControl/>
              <w:jc w:val="center"/>
              <w:rPr>
                <w:rFonts w:asciiTheme="minorEastAsia" w:eastAsiaTheme="minorEastAsia" w:hAnsiTheme="minorEastAsia" w:cstheme="minorEastAsia"/>
                <w:kern w:val="0"/>
                <w:sz w:val="15"/>
                <w:szCs w:val="15"/>
              </w:rPr>
            </w:pPr>
          </w:p>
        </w:tc>
        <w:tc>
          <w:tcPr>
            <w:tcW w:w="948" w:type="dxa"/>
            <w:tcBorders>
              <w:top w:val="nil"/>
              <w:left w:val="nil"/>
              <w:bottom w:val="single" w:sz="8" w:space="0" w:color="auto"/>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0.45 </w:t>
            </w:r>
          </w:p>
        </w:tc>
        <w:tc>
          <w:tcPr>
            <w:tcW w:w="1040" w:type="dxa"/>
            <w:tcBorders>
              <w:top w:val="nil"/>
              <w:left w:val="nil"/>
              <w:bottom w:val="single" w:sz="8" w:space="0" w:color="auto"/>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0.3334 </w:t>
            </w:r>
          </w:p>
        </w:tc>
        <w:tc>
          <w:tcPr>
            <w:tcW w:w="1031" w:type="dxa"/>
            <w:tcBorders>
              <w:top w:val="nil"/>
              <w:left w:val="nil"/>
              <w:bottom w:val="single" w:sz="8" w:space="0" w:color="auto"/>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0.0771 </w:t>
            </w:r>
          </w:p>
        </w:tc>
        <w:tc>
          <w:tcPr>
            <w:tcW w:w="1194" w:type="dxa"/>
            <w:tcBorders>
              <w:top w:val="nil"/>
              <w:left w:val="nil"/>
              <w:bottom w:val="single" w:sz="8" w:space="0" w:color="auto"/>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0.01447 </w:t>
            </w:r>
          </w:p>
        </w:tc>
        <w:tc>
          <w:tcPr>
            <w:tcW w:w="1191" w:type="dxa"/>
            <w:tcBorders>
              <w:top w:val="nil"/>
              <w:left w:val="nil"/>
              <w:bottom w:val="single" w:sz="8" w:space="0" w:color="auto"/>
              <w:right w:val="nil"/>
            </w:tcBorders>
          </w:tcPr>
          <w:p w:rsidR="003B4D3A" w:rsidRDefault="004D0E48">
            <w:pPr>
              <w:widowControl/>
              <w:jc w:val="center"/>
              <w:rPr>
                <w:rFonts w:asciiTheme="minorEastAsia" w:eastAsiaTheme="minorEastAsia" w:hAnsiTheme="minorEastAsia" w:cstheme="minorEastAsia"/>
                <w:kern w:val="0"/>
                <w:sz w:val="15"/>
                <w:szCs w:val="15"/>
              </w:rPr>
            </w:pPr>
            <w:r>
              <w:rPr>
                <w:rFonts w:asciiTheme="minorEastAsia" w:eastAsiaTheme="minorEastAsia" w:hAnsiTheme="minorEastAsia" w:cstheme="minorEastAsia" w:hint="eastAsia"/>
                <w:kern w:val="0"/>
                <w:sz w:val="15"/>
                <w:szCs w:val="15"/>
              </w:rPr>
              <w:t xml:space="preserve">0.00057 </w:t>
            </w:r>
          </w:p>
        </w:tc>
      </w:tr>
    </w:tbl>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3B4D3A">
      <w:pPr>
        <w:ind w:firstLineChars="200" w:firstLine="420"/>
        <w:jc w:val="left"/>
        <w:rPr>
          <w:rFonts w:ascii="宋体" w:hAnsi="宋体" w:cs="宋体"/>
        </w:rPr>
      </w:pPr>
    </w:p>
    <w:p w:rsidR="003B4D3A" w:rsidRDefault="00102AEA">
      <w:pPr>
        <w:ind w:firstLineChars="200" w:firstLine="420"/>
        <w:jc w:val="left"/>
        <w:rPr>
          <w:rFonts w:ascii="宋体" w:cs="Times New Roman"/>
          <w:sz w:val="28"/>
          <w:szCs w:val="28"/>
        </w:rPr>
      </w:pPr>
      <w:r>
        <w:rPr>
          <w:rFonts w:ascii="宋体" w:hAnsi="宋体" w:cs="宋体" w:hint="eastAsia"/>
        </w:rPr>
        <w:t>从表4可以看出，用</w:t>
      </w:r>
      <w:r>
        <w:rPr>
          <w:rFonts w:ascii="宋体" w:hAnsi="宋体" w:cs="宋体"/>
        </w:rPr>
        <w:t>0.4 g</w:t>
      </w:r>
      <w:r w:rsidR="004D0E48">
        <w:rPr>
          <w:rFonts w:ascii="宋体" w:hAnsi="宋体" w:cs="宋体" w:hint="eastAsia"/>
        </w:rPr>
        <w:t>铁、</w:t>
      </w:r>
      <w:r>
        <w:rPr>
          <w:rFonts w:ascii="宋体" w:hAnsi="宋体" w:cs="宋体"/>
        </w:rPr>
        <w:t>0.25 g</w:t>
      </w:r>
      <w:r w:rsidR="004D0E48">
        <w:rPr>
          <w:rFonts w:ascii="宋体" w:hAnsi="宋体" w:cs="宋体" w:hint="eastAsia"/>
        </w:rPr>
        <w:t>锡、</w:t>
      </w:r>
      <w:r>
        <w:rPr>
          <w:rFonts w:ascii="宋体" w:hAnsi="宋体" w:cs="宋体"/>
        </w:rPr>
        <w:t>1.2 g</w:t>
      </w:r>
      <w:r w:rsidR="004D0E48">
        <w:rPr>
          <w:rFonts w:ascii="宋体" w:hAnsi="宋体" w:cs="宋体" w:hint="eastAsia"/>
        </w:rPr>
        <w:t>钨</w:t>
      </w:r>
      <w:r>
        <w:rPr>
          <w:rFonts w:ascii="宋体" w:hAnsi="宋体" w:cs="宋体" w:hint="eastAsia"/>
        </w:rPr>
        <w:t>作为助熔剂</w:t>
      </w:r>
      <w:r w:rsidR="004D0E48">
        <w:rPr>
          <w:rFonts w:ascii="宋体" w:hAnsi="宋体" w:cs="宋体" w:hint="eastAsia"/>
        </w:rPr>
        <w:t>时，燃烧效果最佳、测定值最接近标准值且标准偏差较小，所以</w:t>
      </w:r>
      <w:r>
        <w:rPr>
          <w:rFonts w:ascii="宋体" w:hAnsi="宋体" w:cs="宋体" w:hint="eastAsia"/>
        </w:rPr>
        <w:t>实验选择助熔剂用量为Fe(</w:t>
      </w:r>
      <w:r>
        <w:rPr>
          <w:rFonts w:ascii="宋体" w:hAnsi="宋体" w:cs="宋体"/>
        </w:rPr>
        <w:t>0.4 g</w:t>
      </w:r>
      <w:r>
        <w:rPr>
          <w:rFonts w:ascii="宋体" w:hAnsi="宋体" w:cs="宋体" w:hint="eastAsia"/>
        </w:rPr>
        <w:t>)+Sn(</w:t>
      </w:r>
      <w:r>
        <w:rPr>
          <w:rFonts w:ascii="宋体" w:hAnsi="宋体" w:cs="宋体"/>
        </w:rPr>
        <w:t>0.25 g</w:t>
      </w:r>
      <w:r>
        <w:rPr>
          <w:rFonts w:ascii="宋体" w:hAnsi="宋体" w:cs="宋体" w:hint="eastAsia"/>
        </w:rPr>
        <w:t>)+W(</w:t>
      </w:r>
      <w:r>
        <w:rPr>
          <w:rFonts w:ascii="宋体" w:hAnsi="宋体" w:cs="宋体"/>
        </w:rPr>
        <w:t>1.2 g</w:t>
      </w:r>
      <w:r>
        <w:rPr>
          <w:rFonts w:ascii="宋体" w:hAnsi="宋体" w:cs="宋体" w:hint="eastAsia"/>
        </w:rPr>
        <w:t>)</w:t>
      </w:r>
      <w:r w:rsidR="004D0E48">
        <w:rPr>
          <w:rFonts w:ascii="宋体" w:hAnsi="宋体" w:cs="宋体" w:hint="eastAsia"/>
        </w:rPr>
        <w:t>。</w:t>
      </w:r>
    </w:p>
    <w:p w:rsidR="003B4D3A" w:rsidRDefault="004D0E48">
      <w:pPr>
        <w:jc w:val="left"/>
        <w:rPr>
          <w:rFonts w:ascii="黑体" w:eastAsia="黑体" w:hAnsi="黑体" w:cs="黑体"/>
        </w:rPr>
      </w:pPr>
      <w:r>
        <w:rPr>
          <w:rFonts w:ascii="黑体" w:eastAsia="黑体" w:hAnsi="黑体" w:cs="黑体" w:hint="eastAsia"/>
        </w:rPr>
        <w:t>2.</w:t>
      </w:r>
      <w:r w:rsidR="000B70F2">
        <w:rPr>
          <w:rFonts w:ascii="黑体" w:eastAsia="黑体" w:hAnsi="黑体" w:cs="黑体" w:hint="eastAsia"/>
        </w:rPr>
        <w:t>3</w:t>
      </w:r>
      <w:r>
        <w:rPr>
          <w:rFonts w:ascii="黑体" w:eastAsia="黑体" w:hAnsi="黑体" w:cs="黑体" w:hint="eastAsia"/>
        </w:rPr>
        <w:t>方法检出限</w:t>
      </w:r>
    </w:p>
    <w:p w:rsidR="003B4D3A" w:rsidRDefault="004D0E48">
      <w:pPr>
        <w:ind w:firstLineChars="200" w:firstLine="420"/>
        <w:rPr>
          <w:rFonts w:ascii="宋体" w:cs="Times New Roman"/>
        </w:rPr>
      </w:pPr>
      <w:r>
        <w:rPr>
          <w:rFonts w:ascii="宋体" w:hAnsi="宋体" w:cs="宋体" w:hint="eastAsia"/>
        </w:rPr>
        <w:t>样品的检出限按照</w:t>
      </w:r>
      <w:r w:rsidR="00102AEA">
        <w:rPr>
          <w:rFonts w:ascii="宋体" w:hAnsi="宋体" w:cs="宋体" w:hint="eastAsia"/>
        </w:rPr>
        <w:t>3倍</w:t>
      </w:r>
      <w:r>
        <w:rPr>
          <w:rFonts w:ascii="宋体" w:hAnsi="宋体" w:cs="宋体" w:hint="eastAsia"/>
        </w:rPr>
        <w:t>空白标准偏差来确定，</w:t>
      </w:r>
      <w:r>
        <w:rPr>
          <w:rStyle w:val="3Char"/>
          <w:rFonts w:ascii="宋体" w:hAnsi="宋体" w:cs="宋体" w:hint="eastAsia"/>
          <w:b w:val="0"/>
          <w:bCs w:val="0"/>
          <w:sz w:val="21"/>
          <w:szCs w:val="21"/>
        </w:rPr>
        <w:t>检测下限为检出限的</w:t>
      </w:r>
      <w:r>
        <w:rPr>
          <w:rStyle w:val="3Char"/>
          <w:rFonts w:ascii="宋体" w:hAnsi="宋体" w:cs="宋体"/>
          <w:b w:val="0"/>
          <w:bCs w:val="0"/>
          <w:sz w:val="21"/>
          <w:szCs w:val="21"/>
        </w:rPr>
        <w:t>3</w:t>
      </w:r>
      <w:r>
        <w:rPr>
          <w:rStyle w:val="3Char"/>
          <w:rFonts w:ascii="宋体" w:hAnsi="宋体" w:cs="宋体" w:hint="eastAsia"/>
          <w:b w:val="0"/>
          <w:bCs w:val="0"/>
          <w:sz w:val="21"/>
          <w:szCs w:val="21"/>
        </w:rPr>
        <w:t>倍，</w:t>
      </w:r>
      <w:r>
        <w:rPr>
          <w:rFonts w:ascii="宋体" w:hAnsi="宋体" w:cs="宋体" w:hint="eastAsia"/>
        </w:rPr>
        <w:t>检出限及</w:t>
      </w:r>
      <w:r w:rsidR="00102AEA">
        <w:rPr>
          <w:rFonts w:ascii="宋体" w:hAnsi="宋体" w:cs="宋体" w:hint="eastAsia"/>
        </w:rPr>
        <w:t>检测下限</w:t>
      </w:r>
      <w:r>
        <w:rPr>
          <w:rFonts w:ascii="宋体" w:hAnsi="宋体" w:cs="宋体" w:hint="eastAsia"/>
        </w:rPr>
        <w:t>见表</w:t>
      </w:r>
      <w:r>
        <w:rPr>
          <w:rFonts w:ascii="宋体" w:hAnsi="宋体" w:cs="宋体"/>
        </w:rPr>
        <w:t>5</w:t>
      </w:r>
      <w:r>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表5检出限和定量限</w:t>
      </w:r>
    </w:p>
    <w:p w:rsidR="003B4D3A" w:rsidRDefault="004D0E48">
      <w:pPr>
        <w:jc w:val="center"/>
        <w:rPr>
          <w:rFonts w:ascii="宋体" w:hAnsi="宋体" w:cs="宋体"/>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5  Detection limits and quantitative limits</w:t>
      </w:r>
      <w:r w:rsidR="000B70F2">
        <w:rPr>
          <w:rFonts w:ascii="Times New Roman" w:eastAsia="黑体" w:cs="Times New Roman" w:hint="eastAsia"/>
          <w:sz w:val="15"/>
          <w:szCs w:val="15"/>
        </w:rPr>
        <w:t xml:space="preserve">       /%</w:t>
      </w:r>
    </w:p>
    <w:tbl>
      <w:tblPr>
        <w:tblW w:w="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324"/>
        <w:gridCol w:w="1479"/>
        <w:gridCol w:w="1517"/>
      </w:tblGrid>
      <w:tr w:rsidR="003B4D3A">
        <w:trPr>
          <w:trHeight w:val="270"/>
          <w:jc w:val="center"/>
        </w:trPr>
        <w:tc>
          <w:tcPr>
            <w:tcW w:w="690" w:type="dxa"/>
            <w:tcBorders>
              <w:top w:val="single" w:sz="8" w:space="0" w:color="auto"/>
              <w:left w:val="nil"/>
              <w:bottom w:val="single" w:sz="8" w:space="0" w:color="auto"/>
              <w:right w:val="nil"/>
            </w:tcBorders>
          </w:tcPr>
          <w:p w:rsidR="003B4D3A" w:rsidRPr="000B70F2" w:rsidRDefault="000B70F2">
            <w:pPr>
              <w:widowControl/>
              <w:jc w:val="center"/>
              <w:rPr>
                <w:rFonts w:ascii="宋体" w:cs="宋体"/>
                <w:kern w:val="0"/>
                <w:sz w:val="15"/>
                <w:szCs w:val="15"/>
              </w:rPr>
            </w:pPr>
            <w:r>
              <w:rPr>
                <w:rFonts w:ascii="宋体" w:cs="宋体" w:hint="eastAsia"/>
                <w:kern w:val="0"/>
                <w:sz w:val="15"/>
                <w:szCs w:val="15"/>
              </w:rPr>
              <w:t>元素</w:t>
            </w:r>
          </w:p>
        </w:tc>
        <w:tc>
          <w:tcPr>
            <w:tcW w:w="1324" w:type="dxa"/>
            <w:tcBorders>
              <w:top w:val="single" w:sz="8" w:space="0" w:color="auto"/>
              <w:left w:val="nil"/>
              <w:bottom w:val="single" w:sz="8" w:space="0" w:color="auto"/>
              <w:right w:val="nil"/>
            </w:tcBorders>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标准偏差</w:t>
            </w:r>
          </w:p>
        </w:tc>
        <w:tc>
          <w:tcPr>
            <w:tcW w:w="1479" w:type="dxa"/>
            <w:tcBorders>
              <w:top w:val="single" w:sz="8" w:space="0" w:color="auto"/>
              <w:left w:val="nil"/>
              <w:bottom w:val="single" w:sz="8" w:space="0" w:color="auto"/>
              <w:right w:val="nil"/>
            </w:tcBorders>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检测下线</w:t>
            </w:r>
          </w:p>
        </w:tc>
        <w:tc>
          <w:tcPr>
            <w:tcW w:w="1517" w:type="dxa"/>
            <w:tcBorders>
              <w:top w:val="single" w:sz="8" w:space="0" w:color="auto"/>
              <w:left w:val="nil"/>
              <w:bottom w:val="single" w:sz="8" w:space="0" w:color="auto"/>
              <w:right w:val="nil"/>
            </w:tcBorders>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检出限</w:t>
            </w:r>
          </w:p>
        </w:tc>
      </w:tr>
      <w:tr w:rsidR="003B4D3A">
        <w:trPr>
          <w:trHeight w:val="270"/>
          <w:jc w:val="center"/>
        </w:trPr>
        <w:tc>
          <w:tcPr>
            <w:tcW w:w="690" w:type="dxa"/>
            <w:tcBorders>
              <w:top w:val="single" w:sz="8" w:space="0" w:color="auto"/>
              <w:left w:val="nil"/>
              <w:bottom w:val="nil"/>
              <w:right w:val="nil"/>
            </w:tcBorders>
          </w:tcPr>
          <w:p w:rsidR="003B4D3A" w:rsidRDefault="004D0E48">
            <w:pPr>
              <w:widowControl/>
              <w:jc w:val="center"/>
              <w:rPr>
                <w:rFonts w:ascii="宋体" w:hAnsi="宋体" w:cs="宋体"/>
                <w:kern w:val="0"/>
                <w:sz w:val="15"/>
                <w:szCs w:val="15"/>
              </w:rPr>
            </w:pPr>
            <w:r>
              <w:rPr>
                <w:rFonts w:ascii="宋体" w:hAnsi="宋体" w:cs="宋体"/>
                <w:kern w:val="0"/>
                <w:sz w:val="15"/>
                <w:szCs w:val="15"/>
              </w:rPr>
              <w:lastRenderedPageBreak/>
              <w:t>C</w:t>
            </w:r>
          </w:p>
        </w:tc>
        <w:tc>
          <w:tcPr>
            <w:tcW w:w="1324" w:type="dxa"/>
            <w:tcBorders>
              <w:top w:val="single" w:sz="8" w:space="0" w:color="auto"/>
              <w:left w:val="nil"/>
              <w:bottom w:val="nil"/>
              <w:right w:val="nil"/>
            </w:tcBorders>
          </w:tcPr>
          <w:p w:rsidR="003B4D3A" w:rsidRDefault="004D0E48">
            <w:pPr>
              <w:widowControl/>
              <w:jc w:val="center"/>
              <w:rPr>
                <w:rFonts w:ascii="宋体" w:hAnsi="宋体" w:cs="宋体"/>
                <w:kern w:val="0"/>
                <w:sz w:val="15"/>
                <w:szCs w:val="15"/>
              </w:rPr>
            </w:pPr>
            <w:r>
              <w:rPr>
                <w:rFonts w:ascii="宋体" w:hAnsi="宋体" w:cs="宋体"/>
                <w:kern w:val="0"/>
                <w:sz w:val="15"/>
                <w:szCs w:val="15"/>
              </w:rPr>
              <w:t xml:space="preserve">0.00065 </w:t>
            </w:r>
          </w:p>
        </w:tc>
        <w:tc>
          <w:tcPr>
            <w:tcW w:w="1479" w:type="dxa"/>
            <w:tcBorders>
              <w:top w:val="single" w:sz="8" w:space="0" w:color="auto"/>
              <w:left w:val="nil"/>
              <w:bottom w:val="nil"/>
              <w:right w:val="nil"/>
            </w:tcBorders>
          </w:tcPr>
          <w:p w:rsidR="003B4D3A" w:rsidRDefault="004D0E48" w:rsidP="000B70F2">
            <w:pPr>
              <w:widowControl/>
              <w:jc w:val="center"/>
              <w:rPr>
                <w:rFonts w:ascii="宋体" w:cs="宋体"/>
                <w:kern w:val="0"/>
                <w:sz w:val="15"/>
                <w:szCs w:val="15"/>
              </w:rPr>
            </w:pPr>
            <w:r>
              <w:rPr>
                <w:rFonts w:ascii="宋体" w:hAnsi="宋体" w:cs="宋体"/>
                <w:sz w:val="15"/>
                <w:szCs w:val="15"/>
              </w:rPr>
              <w:t>0.006</w:t>
            </w:r>
            <w:r w:rsidR="000B70F2">
              <w:rPr>
                <w:rFonts w:ascii="宋体" w:hAnsi="宋体" w:cs="宋体" w:hint="eastAsia"/>
                <w:sz w:val="15"/>
                <w:szCs w:val="15"/>
              </w:rPr>
              <w:t xml:space="preserve"> 0</w:t>
            </w:r>
          </w:p>
        </w:tc>
        <w:tc>
          <w:tcPr>
            <w:tcW w:w="1517" w:type="dxa"/>
            <w:tcBorders>
              <w:top w:val="single" w:sz="8" w:space="0" w:color="auto"/>
              <w:left w:val="nil"/>
              <w:bottom w:val="nil"/>
              <w:right w:val="nil"/>
            </w:tcBorders>
          </w:tcPr>
          <w:p w:rsidR="003B4D3A" w:rsidRDefault="004D0E48" w:rsidP="000B70F2">
            <w:pPr>
              <w:widowControl/>
              <w:jc w:val="center"/>
              <w:rPr>
                <w:rFonts w:ascii="宋体" w:hAnsi="宋体" w:cs="宋体"/>
                <w:kern w:val="0"/>
                <w:sz w:val="15"/>
                <w:szCs w:val="15"/>
              </w:rPr>
            </w:pPr>
            <w:r>
              <w:rPr>
                <w:rFonts w:ascii="宋体" w:hAnsi="宋体" w:cs="宋体"/>
                <w:kern w:val="0"/>
                <w:sz w:val="15"/>
                <w:szCs w:val="15"/>
              </w:rPr>
              <w:t>0.0020</w:t>
            </w:r>
          </w:p>
        </w:tc>
      </w:tr>
      <w:tr w:rsidR="003B4D3A">
        <w:trPr>
          <w:trHeight w:val="270"/>
          <w:jc w:val="center"/>
        </w:trPr>
        <w:tc>
          <w:tcPr>
            <w:tcW w:w="690" w:type="dxa"/>
            <w:tcBorders>
              <w:top w:val="nil"/>
              <w:left w:val="nil"/>
              <w:bottom w:val="single" w:sz="8" w:space="0" w:color="auto"/>
              <w:right w:val="nil"/>
            </w:tcBorders>
          </w:tcPr>
          <w:p w:rsidR="003B4D3A" w:rsidRDefault="004D0E48">
            <w:pPr>
              <w:widowControl/>
              <w:jc w:val="center"/>
              <w:rPr>
                <w:rFonts w:ascii="宋体" w:hAnsi="宋体" w:cs="宋体"/>
                <w:kern w:val="0"/>
                <w:sz w:val="15"/>
                <w:szCs w:val="15"/>
              </w:rPr>
            </w:pPr>
            <w:r>
              <w:rPr>
                <w:rFonts w:ascii="宋体" w:hAnsi="宋体" w:cs="宋体"/>
                <w:kern w:val="0"/>
                <w:sz w:val="15"/>
                <w:szCs w:val="15"/>
              </w:rPr>
              <w:t>S</w:t>
            </w:r>
          </w:p>
        </w:tc>
        <w:tc>
          <w:tcPr>
            <w:tcW w:w="1324" w:type="dxa"/>
            <w:tcBorders>
              <w:top w:val="nil"/>
              <w:left w:val="nil"/>
              <w:bottom w:val="single" w:sz="8" w:space="0" w:color="auto"/>
              <w:right w:val="nil"/>
            </w:tcBorders>
          </w:tcPr>
          <w:p w:rsidR="003B4D3A" w:rsidRDefault="004D0E48">
            <w:pPr>
              <w:widowControl/>
              <w:jc w:val="center"/>
              <w:rPr>
                <w:rFonts w:ascii="宋体" w:hAnsi="宋体" w:cs="宋体"/>
                <w:kern w:val="0"/>
                <w:sz w:val="15"/>
                <w:szCs w:val="15"/>
              </w:rPr>
            </w:pPr>
            <w:r>
              <w:rPr>
                <w:rFonts w:ascii="宋体" w:hAnsi="宋体" w:cs="宋体"/>
                <w:kern w:val="0"/>
                <w:sz w:val="15"/>
                <w:szCs w:val="15"/>
              </w:rPr>
              <w:t xml:space="preserve">0.00004 </w:t>
            </w:r>
          </w:p>
        </w:tc>
        <w:tc>
          <w:tcPr>
            <w:tcW w:w="1479" w:type="dxa"/>
            <w:tcBorders>
              <w:top w:val="nil"/>
              <w:left w:val="nil"/>
              <w:bottom w:val="single" w:sz="8" w:space="0" w:color="auto"/>
              <w:right w:val="nil"/>
            </w:tcBorders>
          </w:tcPr>
          <w:p w:rsidR="003B4D3A" w:rsidRDefault="004D0E48" w:rsidP="000B70F2">
            <w:pPr>
              <w:widowControl/>
              <w:jc w:val="center"/>
              <w:rPr>
                <w:rFonts w:ascii="宋体" w:cs="宋体"/>
                <w:kern w:val="0"/>
                <w:sz w:val="15"/>
                <w:szCs w:val="15"/>
              </w:rPr>
            </w:pPr>
            <w:r>
              <w:rPr>
                <w:rFonts w:ascii="宋体" w:hAnsi="宋体" w:cs="宋体"/>
                <w:sz w:val="15"/>
                <w:szCs w:val="15"/>
              </w:rPr>
              <w:t>0.0004</w:t>
            </w:r>
          </w:p>
        </w:tc>
        <w:tc>
          <w:tcPr>
            <w:tcW w:w="1517" w:type="dxa"/>
            <w:tcBorders>
              <w:top w:val="nil"/>
              <w:left w:val="nil"/>
              <w:bottom w:val="single" w:sz="8" w:space="0" w:color="auto"/>
              <w:right w:val="nil"/>
            </w:tcBorders>
          </w:tcPr>
          <w:p w:rsidR="003B4D3A" w:rsidRDefault="004D0E48" w:rsidP="000B70F2">
            <w:pPr>
              <w:widowControl/>
              <w:jc w:val="center"/>
              <w:rPr>
                <w:rFonts w:ascii="宋体" w:hAnsi="宋体" w:cs="宋体"/>
                <w:kern w:val="0"/>
                <w:sz w:val="15"/>
                <w:szCs w:val="15"/>
              </w:rPr>
            </w:pPr>
            <w:r>
              <w:rPr>
                <w:rFonts w:ascii="宋体" w:hAnsi="宋体" w:cs="宋体"/>
                <w:kern w:val="0"/>
                <w:sz w:val="15"/>
                <w:szCs w:val="15"/>
              </w:rPr>
              <w:t>0.00012</w:t>
            </w:r>
          </w:p>
        </w:tc>
      </w:tr>
    </w:tbl>
    <w:p w:rsidR="003B4D3A" w:rsidRDefault="003B4D3A">
      <w:pPr>
        <w:jc w:val="left"/>
        <w:rPr>
          <w:rFonts w:ascii="宋体" w:cs="Times New Roman"/>
        </w:rPr>
      </w:pPr>
    </w:p>
    <w:p w:rsidR="003B4D3A" w:rsidRDefault="004D0E48">
      <w:pPr>
        <w:jc w:val="left"/>
        <w:rPr>
          <w:rFonts w:ascii="宋体" w:cs="Times New Roman"/>
        </w:rPr>
      </w:pPr>
      <w:r>
        <w:rPr>
          <w:rFonts w:ascii="宋体" w:hAnsi="宋体" w:cs="宋体"/>
        </w:rPr>
        <w:t>2.</w:t>
      </w:r>
      <w:r w:rsidR="000B70F2">
        <w:rPr>
          <w:rFonts w:ascii="宋体" w:hAnsi="宋体" w:cs="宋体" w:hint="eastAsia"/>
        </w:rPr>
        <w:t>4</w:t>
      </w:r>
      <w:r>
        <w:rPr>
          <w:rFonts w:ascii="宋体" w:hAnsi="宋体" w:cs="宋体" w:hint="eastAsia"/>
        </w:rPr>
        <w:t>标准物质验证</w:t>
      </w:r>
    </w:p>
    <w:p w:rsidR="003B4D3A" w:rsidRDefault="000B70F2">
      <w:pPr>
        <w:ind w:firstLineChars="171" w:firstLine="359"/>
        <w:jc w:val="left"/>
        <w:rPr>
          <w:rFonts w:ascii="宋体" w:cs="Times New Roman"/>
        </w:rPr>
      </w:pPr>
      <w:r>
        <w:rPr>
          <w:rFonts w:ascii="宋体" w:hAnsi="宋体" w:cs="宋体" w:hint="eastAsia"/>
        </w:rPr>
        <w:t>实验</w:t>
      </w:r>
      <w:r w:rsidR="004D0E48">
        <w:rPr>
          <w:rFonts w:ascii="宋体" w:hAnsi="宋体" w:cs="宋体" w:hint="eastAsia"/>
        </w:rPr>
        <w:t>选取4种标有碳和硫含量的铬矿有证标准物质，按照</w:t>
      </w:r>
      <w:r>
        <w:rPr>
          <w:rFonts w:ascii="宋体" w:hAnsi="宋体" w:cs="宋体" w:hint="eastAsia"/>
        </w:rPr>
        <w:t>实验</w:t>
      </w:r>
      <w:r w:rsidR="004D0E48">
        <w:rPr>
          <w:rFonts w:ascii="宋体" w:hAnsi="宋体" w:cs="宋体" w:hint="eastAsia"/>
        </w:rPr>
        <w:t>方法进行</w:t>
      </w:r>
      <w:r>
        <w:rPr>
          <w:rFonts w:ascii="宋体" w:hAnsi="宋体" w:cs="宋体" w:hint="eastAsia"/>
        </w:rPr>
        <w:t>测定</w:t>
      </w:r>
      <w:r w:rsidR="004D0E48">
        <w:rPr>
          <w:rFonts w:ascii="宋体" w:hAnsi="宋体" w:cs="宋体" w:hint="eastAsia"/>
        </w:rPr>
        <w:t>，结果与标准值进行比对</w:t>
      </w:r>
      <w:r>
        <w:rPr>
          <w:rFonts w:ascii="宋体" w:hAnsi="宋体" w:cs="宋体" w:hint="eastAsia"/>
        </w:rPr>
        <w:t>(见表</w:t>
      </w:r>
      <w:r>
        <w:rPr>
          <w:rFonts w:ascii="宋体" w:hAnsi="宋体" w:cs="宋体"/>
        </w:rPr>
        <w:t>6</w:t>
      </w:r>
      <w:r>
        <w:rPr>
          <w:rFonts w:ascii="宋体" w:hAnsi="宋体" w:cs="宋体" w:hint="eastAsia"/>
        </w:rPr>
        <w:t>)</w:t>
      </w:r>
      <w:r w:rsidR="004D0E48">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表6 准确度验证</w:t>
      </w:r>
    </w:p>
    <w:p w:rsidR="003B4D3A" w:rsidRDefault="004D0E48">
      <w:pPr>
        <w:jc w:val="center"/>
        <w:rPr>
          <w:rFonts w:ascii="宋体" w:hAnsi="宋体" w:cs="宋体"/>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6  Accuracy verification</w:t>
      </w:r>
      <w:r w:rsidR="000B70F2">
        <w:rPr>
          <w:rFonts w:ascii="Times New Roman" w:eastAsia="黑体" w:cs="Times New Roman" w:hint="eastAsia"/>
          <w:sz w:val="15"/>
          <w:szCs w:val="15"/>
        </w:rPr>
        <w:t xml:space="preserve">              /</w:t>
      </w:r>
      <w:r w:rsidR="000B70F2">
        <w:rPr>
          <w:rFonts w:ascii="宋体" w:hAnsi="宋体" w:cs="宋体"/>
          <w:kern w:val="0"/>
          <w:sz w:val="15"/>
          <w:szCs w:val="15"/>
        </w:rPr>
        <w:t>%</w:t>
      </w:r>
    </w:p>
    <w:tbl>
      <w:tblPr>
        <w:tblpPr w:leftFromText="180" w:rightFromText="180" w:vertAnchor="text" w:horzAnchor="page" w:tblpX="3064" w:tblpY="34"/>
        <w:tblOverlap w:val="never"/>
        <w:tblW w:w="5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1023"/>
        <w:gridCol w:w="1100"/>
        <w:gridCol w:w="954"/>
        <w:gridCol w:w="1066"/>
      </w:tblGrid>
      <w:tr w:rsidR="003B4D3A">
        <w:trPr>
          <w:trHeight w:val="214"/>
        </w:trPr>
        <w:tc>
          <w:tcPr>
            <w:tcW w:w="1338" w:type="dxa"/>
            <w:tcBorders>
              <w:top w:val="single" w:sz="8" w:space="0" w:color="auto"/>
              <w:left w:val="nil"/>
              <w:bottom w:val="single" w:sz="8" w:space="0" w:color="auto"/>
              <w:right w:val="nil"/>
            </w:tcBorders>
            <w:vAlign w:val="center"/>
          </w:tcPr>
          <w:p w:rsidR="003B4D3A" w:rsidRDefault="000B70F2">
            <w:pPr>
              <w:widowControl/>
              <w:jc w:val="center"/>
              <w:rPr>
                <w:rFonts w:ascii="宋体" w:cs="宋体"/>
                <w:kern w:val="0"/>
                <w:sz w:val="15"/>
                <w:szCs w:val="15"/>
              </w:rPr>
            </w:pPr>
            <w:r>
              <w:rPr>
                <w:rFonts w:ascii="宋体" w:cs="宋体" w:hint="eastAsia"/>
                <w:kern w:val="0"/>
                <w:sz w:val="15"/>
                <w:szCs w:val="15"/>
              </w:rPr>
              <w:t>项目</w:t>
            </w:r>
          </w:p>
        </w:tc>
        <w:tc>
          <w:tcPr>
            <w:tcW w:w="2123" w:type="dxa"/>
            <w:gridSpan w:val="2"/>
            <w:tcBorders>
              <w:top w:val="single" w:sz="8" w:space="0" w:color="auto"/>
              <w:left w:val="nil"/>
              <w:bottom w:val="single" w:sz="8" w:space="0" w:color="auto"/>
              <w:right w:val="nil"/>
            </w:tcBorders>
            <w:vAlign w:val="center"/>
          </w:tcPr>
          <w:p w:rsidR="003B4D3A" w:rsidRDefault="004D0E48" w:rsidP="000B70F2">
            <w:pPr>
              <w:widowControl/>
              <w:jc w:val="center"/>
              <w:rPr>
                <w:rFonts w:ascii="宋体" w:hAnsi="宋体" w:cs="宋体"/>
                <w:kern w:val="0"/>
                <w:sz w:val="15"/>
                <w:szCs w:val="15"/>
              </w:rPr>
            </w:pPr>
            <w:r>
              <w:rPr>
                <w:rFonts w:ascii="宋体" w:hAnsi="宋体" w:cs="宋体"/>
                <w:kern w:val="0"/>
                <w:sz w:val="15"/>
                <w:szCs w:val="15"/>
              </w:rPr>
              <w:t>C</w:t>
            </w:r>
          </w:p>
        </w:tc>
        <w:tc>
          <w:tcPr>
            <w:tcW w:w="2020" w:type="dxa"/>
            <w:gridSpan w:val="2"/>
            <w:tcBorders>
              <w:top w:val="single" w:sz="8" w:space="0" w:color="auto"/>
              <w:left w:val="nil"/>
              <w:bottom w:val="single" w:sz="8" w:space="0" w:color="auto"/>
              <w:right w:val="nil"/>
            </w:tcBorders>
            <w:vAlign w:val="center"/>
          </w:tcPr>
          <w:p w:rsidR="003B4D3A" w:rsidRDefault="004D0E48" w:rsidP="000B70F2">
            <w:pPr>
              <w:widowControl/>
              <w:jc w:val="center"/>
              <w:rPr>
                <w:rFonts w:ascii="宋体" w:hAnsi="宋体" w:cs="宋体"/>
                <w:kern w:val="0"/>
                <w:sz w:val="15"/>
                <w:szCs w:val="15"/>
              </w:rPr>
            </w:pPr>
            <w:r>
              <w:rPr>
                <w:rFonts w:ascii="宋体" w:hAnsi="宋体" w:cs="宋体"/>
                <w:kern w:val="0"/>
                <w:sz w:val="15"/>
                <w:szCs w:val="15"/>
              </w:rPr>
              <w:t>S</w:t>
            </w:r>
          </w:p>
        </w:tc>
      </w:tr>
      <w:tr w:rsidR="003B4D3A">
        <w:trPr>
          <w:trHeight w:val="323"/>
        </w:trPr>
        <w:tc>
          <w:tcPr>
            <w:tcW w:w="1338" w:type="dxa"/>
            <w:tcBorders>
              <w:top w:val="single" w:sz="8" w:space="0" w:color="auto"/>
              <w:left w:val="nil"/>
              <w:bottom w:val="nil"/>
              <w:right w:val="nil"/>
            </w:tcBorders>
            <w:vAlign w:val="center"/>
          </w:tcPr>
          <w:p w:rsidR="003B4D3A" w:rsidRDefault="004D0E48">
            <w:pPr>
              <w:widowControl/>
              <w:jc w:val="center"/>
              <w:rPr>
                <w:rFonts w:ascii="宋体" w:cs="宋体"/>
                <w:kern w:val="0"/>
                <w:sz w:val="15"/>
                <w:szCs w:val="15"/>
              </w:rPr>
            </w:pPr>
            <w:r>
              <w:rPr>
                <w:rFonts w:ascii="宋体" w:hAnsi="宋体" w:cs="宋体" w:hint="eastAsia"/>
                <w:kern w:val="0"/>
                <w:sz w:val="15"/>
                <w:szCs w:val="15"/>
              </w:rPr>
              <w:t>标准物质编号</w:t>
            </w:r>
          </w:p>
        </w:tc>
        <w:tc>
          <w:tcPr>
            <w:tcW w:w="1023" w:type="dxa"/>
            <w:tcBorders>
              <w:top w:val="single" w:sz="8" w:space="0" w:color="auto"/>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GBW07819</w:t>
            </w:r>
          </w:p>
        </w:tc>
        <w:tc>
          <w:tcPr>
            <w:tcW w:w="1100" w:type="dxa"/>
            <w:tcBorders>
              <w:top w:val="single" w:sz="8" w:space="0" w:color="auto"/>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GBW07820</w:t>
            </w:r>
          </w:p>
        </w:tc>
        <w:tc>
          <w:tcPr>
            <w:tcW w:w="954" w:type="dxa"/>
            <w:tcBorders>
              <w:top w:val="single" w:sz="8" w:space="0" w:color="auto"/>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GBW07819</w:t>
            </w:r>
          </w:p>
        </w:tc>
        <w:tc>
          <w:tcPr>
            <w:tcW w:w="1066" w:type="dxa"/>
            <w:tcBorders>
              <w:top w:val="single" w:sz="8" w:space="0" w:color="auto"/>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GBW07820</w:t>
            </w:r>
          </w:p>
        </w:tc>
      </w:tr>
      <w:tr w:rsidR="003B4D3A">
        <w:trPr>
          <w:trHeight w:val="249"/>
        </w:trPr>
        <w:tc>
          <w:tcPr>
            <w:tcW w:w="1338" w:type="dxa"/>
            <w:tcBorders>
              <w:top w:val="nil"/>
              <w:left w:val="nil"/>
              <w:bottom w:val="nil"/>
              <w:right w:val="nil"/>
            </w:tcBorders>
            <w:vAlign w:val="center"/>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测定值</w:t>
            </w:r>
          </w:p>
        </w:tc>
        <w:tc>
          <w:tcPr>
            <w:tcW w:w="1023"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0.1237</w:t>
            </w:r>
          </w:p>
        </w:tc>
        <w:tc>
          <w:tcPr>
            <w:tcW w:w="1100"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0.3298</w:t>
            </w:r>
          </w:p>
        </w:tc>
        <w:tc>
          <w:tcPr>
            <w:tcW w:w="954"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0.0223</w:t>
            </w:r>
          </w:p>
        </w:tc>
        <w:tc>
          <w:tcPr>
            <w:tcW w:w="1066"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0.0762</w:t>
            </w:r>
          </w:p>
        </w:tc>
      </w:tr>
      <w:tr w:rsidR="003B4D3A">
        <w:trPr>
          <w:trHeight w:val="290"/>
        </w:trPr>
        <w:tc>
          <w:tcPr>
            <w:tcW w:w="1338" w:type="dxa"/>
            <w:tcBorders>
              <w:top w:val="nil"/>
              <w:left w:val="nil"/>
              <w:bottom w:val="nil"/>
              <w:right w:val="nil"/>
            </w:tcBorders>
            <w:vAlign w:val="center"/>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标准值</w:t>
            </w:r>
          </w:p>
        </w:tc>
        <w:tc>
          <w:tcPr>
            <w:tcW w:w="1023"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0.1254</w:t>
            </w:r>
          </w:p>
        </w:tc>
        <w:tc>
          <w:tcPr>
            <w:tcW w:w="1100"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0.3272</w:t>
            </w:r>
          </w:p>
        </w:tc>
        <w:tc>
          <w:tcPr>
            <w:tcW w:w="954"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0.024</w:t>
            </w:r>
            <w:r w:rsidR="000B70F2">
              <w:rPr>
                <w:rFonts w:ascii="宋体" w:hAnsi="宋体" w:cs="宋体" w:hint="eastAsia"/>
                <w:kern w:val="0"/>
                <w:sz w:val="15"/>
                <w:szCs w:val="15"/>
              </w:rPr>
              <w:t xml:space="preserve"> 0</w:t>
            </w:r>
          </w:p>
        </w:tc>
        <w:tc>
          <w:tcPr>
            <w:tcW w:w="1066" w:type="dxa"/>
            <w:tcBorders>
              <w:top w:val="nil"/>
              <w:left w:val="nil"/>
              <w:bottom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0.076</w:t>
            </w:r>
            <w:r w:rsidR="000B70F2">
              <w:rPr>
                <w:rFonts w:ascii="宋体" w:hAnsi="宋体" w:cs="宋体" w:hint="eastAsia"/>
                <w:kern w:val="0"/>
                <w:sz w:val="15"/>
                <w:szCs w:val="15"/>
              </w:rPr>
              <w:t xml:space="preserve"> 0</w:t>
            </w:r>
          </w:p>
        </w:tc>
      </w:tr>
      <w:tr w:rsidR="003B4D3A">
        <w:trPr>
          <w:trHeight w:val="330"/>
        </w:trPr>
        <w:tc>
          <w:tcPr>
            <w:tcW w:w="1338" w:type="dxa"/>
            <w:tcBorders>
              <w:top w:val="nil"/>
              <w:left w:val="nil"/>
              <w:right w:val="nil"/>
            </w:tcBorders>
            <w:vAlign w:val="center"/>
          </w:tcPr>
          <w:p w:rsidR="003B4D3A" w:rsidRDefault="004D0E48" w:rsidP="000B70F2">
            <w:pPr>
              <w:widowControl/>
              <w:jc w:val="center"/>
              <w:rPr>
                <w:rFonts w:ascii="宋体" w:cs="宋体"/>
                <w:kern w:val="0"/>
                <w:sz w:val="15"/>
                <w:szCs w:val="15"/>
              </w:rPr>
            </w:pPr>
            <w:r>
              <w:rPr>
                <w:rFonts w:ascii="宋体" w:hAnsi="宋体" w:cs="宋体" w:hint="eastAsia"/>
                <w:kern w:val="0"/>
                <w:sz w:val="15"/>
                <w:szCs w:val="15"/>
              </w:rPr>
              <w:t>绝对差值</w:t>
            </w:r>
          </w:p>
        </w:tc>
        <w:tc>
          <w:tcPr>
            <w:tcW w:w="1023" w:type="dxa"/>
            <w:tcBorders>
              <w:top w:val="nil"/>
              <w:left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0.0023</w:t>
            </w:r>
          </w:p>
        </w:tc>
        <w:tc>
          <w:tcPr>
            <w:tcW w:w="1100" w:type="dxa"/>
            <w:tcBorders>
              <w:top w:val="nil"/>
              <w:left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0.0026</w:t>
            </w:r>
          </w:p>
        </w:tc>
        <w:tc>
          <w:tcPr>
            <w:tcW w:w="954" w:type="dxa"/>
            <w:tcBorders>
              <w:top w:val="nil"/>
              <w:left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0.002</w:t>
            </w:r>
            <w:r w:rsidR="000B70F2">
              <w:rPr>
                <w:rFonts w:ascii="宋体" w:hAnsi="宋体" w:cs="宋体" w:hint="eastAsia"/>
                <w:kern w:val="0"/>
                <w:sz w:val="15"/>
                <w:szCs w:val="15"/>
              </w:rPr>
              <w:t xml:space="preserve"> 0</w:t>
            </w:r>
          </w:p>
        </w:tc>
        <w:tc>
          <w:tcPr>
            <w:tcW w:w="1066" w:type="dxa"/>
            <w:tcBorders>
              <w:top w:val="nil"/>
              <w:left w:val="nil"/>
              <w:right w:val="nil"/>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0.0002</w:t>
            </w:r>
          </w:p>
        </w:tc>
      </w:tr>
    </w:tbl>
    <w:p w:rsidR="003B4D3A" w:rsidRDefault="003B4D3A">
      <w:pPr>
        <w:jc w:val="left"/>
        <w:rPr>
          <w:rFonts w:ascii="宋体" w:hAnsi="宋体" w:cs="宋体"/>
        </w:rPr>
      </w:pPr>
    </w:p>
    <w:p w:rsidR="003B4D3A" w:rsidRDefault="003B4D3A">
      <w:pPr>
        <w:jc w:val="left"/>
        <w:rPr>
          <w:rFonts w:ascii="宋体" w:hAnsi="宋体" w:cs="宋体"/>
        </w:rPr>
      </w:pPr>
    </w:p>
    <w:p w:rsidR="003B4D3A" w:rsidRDefault="003B4D3A">
      <w:pPr>
        <w:jc w:val="left"/>
        <w:rPr>
          <w:rFonts w:ascii="宋体" w:hAnsi="宋体" w:cs="宋体"/>
        </w:rPr>
      </w:pPr>
    </w:p>
    <w:p w:rsidR="003B4D3A" w:rsidRDefault="003B4D3A">
      <w:pPr>
        <w:jc w:val="left"/>
        <w:rPr>
          <w:rFonts w:ascii="宋体" w:hAnsi="宋体" w:cs="宋体"/>
        </w:rPr>
      </w:pPr>
    </w:p>
    <w:p w:rsidR="003B4D3A" w:rsidRDefault="003B4D3A">
      <w:pPr>
        <w:jc w:val="left"/>
        <w:rPr>
          <w:rFonts w:ascii="宋体" w:hAnsi="宋体" w:cs="宋体"/>
        </w:rPr>
      </w:pPr>
    </w:p>
    <w:p w:rsidR="003B4D3A" w:rsidRDefault="003B4D3A">
      <w:pPr>
        <w:jc w:val="left"/>
        <w:rPr>
          <w:rFonts w:ascii="宋体" w:hAnsi="宋体" w:cs="宋体"/>
        </w:rPr>
      </w:pPr>
    </w:p>
    <w:p w:rsidR="003B4D3A" w:rsidRDefault="004D0E48">
      <w:pPr>
        <w:ind w:firstLineChars="200" w:firstLine="420"/>
        <w:jc w:val="left"/>
        <w:rPr>
          <w:rFonts w:ascii="宋体" w:hAnsi="宋体" w:cs="宋体"/>
        </w:rPr>
      </w:pPr>
      <w:r>
        <w:rPr>
          <w:rFonts w:ascii="宋体" w:hAnsi="宋体" w:cs="宋体" w:hint="eastAsia"/>
        </w:rPr>
        <w:t>国</w:t>
      </w:r>
      <w:r w:rsidR="000B70F2">
        <w:rPr>
          <w:rFonts w:ascii="宋体" w:hAnsi="宋体" w:cs="宋体" w:hint="eastAsia"/>
        </w:rPr>
        <w:t>家</w:t>
      </w:r>
      <w:r>
        <w:rPr>
          <w:rFonts w:ascii="宋体" w:hAnsi="宋体" w:cs="宋体" w:hint="eastAsia"/>
        </w:rPr>
        <w:t>标</w:t>
      </w:r>
      <w:r w:rsidR="000B70F2">
        <w:rPr>
          <w:rFonts w:ascii="宋体" w:hAnsi="宋体" w:cs="宋体" w:hint="eastAsia"/>
        </w:rPr>
        <w:t>准中规定</w:t>
      </w:r>
      <w:r>
        <w:rPr>
          <w:rFonts w:ascii="宋体" w:hAnsi="宋体" w:cs="宋体" w:hint="eastAsia"/>
        </w:rPr>
        <w:t>硫含量大于0.015%</w:t>
      </w:r>
      <w:r w:rsidR="000B70F2">
        <w:rPr>
          <w:rFonts w:ascii="宋体" w:hAnsi="宋体" w:cs="宋体" w:hint="eastAsia"/>
        </w:rPr>
        <w:t>时，</w:t>
      </w:r>
      <w:r>
        <w:rPr>
          <w:rFonts w:ascii="宋体" w:hAnsi="宋体" w:cs="宋体" w:hint="eastAsia"/>
        </w:rPr>
        <w:t>允许</w:t>
      </w:r>
      <w:r w:rsidR="000B70F2">
        <w:rPr>
          <w:rFonts w:ascii="宋体" w:hAnsi="宋体" w:cs="宋体" w:hint="eastAsia"/>
        </w:rPr>
        <w:t>误</w:t>
      </w:r>
      <w:r>
        <w:rPr>
          <w:rFonts w:ascii="宋体" w:hAnsi="宋体" w:cs="宋体" w:hint="eastAsia"/>
        </w:rPr>
        <w:t>差为0.006%，硫含量的差值均小于国</w:t>
      </w:r>
      <w:r w:rsidR="000B70F2">
        <w:rPr>
          <w:rFonts w:ascii="宋体" w:hAnsi="宋体" w:cs="宋体" w:hint="eastAsia"/>
        </w:rPr>
        <w:t>家</w:t>
      </w:r>
      <w:r>
        <w:rPr>
          <w:rFonts w:ascii="宋体" w:hAnsi="宋体" w:cs="宋体" w:hint="eastAsia"/>
        </w:rPr>
        <w:t>标</w:t>
      </w:r>
      <w:r w:rsidR="000B70F2">
        <w:rPr>
          <w:rFonts w:ascii="宋体" w:hAnsi="宋体" w:cs="宋体" w:hint="eastAsia"/>
        </w:rPr>
        <w:t>准</w:t>
      </w:r>
      <w:r>
        <w:rPr>
          <w:rFonts w:ascii="宋体" w:hAnsi="宋体" w:cs="宋体" w:hint="eastAsia"/>
        </w:rPr>
        <w:t>方法的允许差</w:t>
      </w:r>
      <w:r w:rsidR="000B70F2">
        <w:rPr>
          <w:rFonts w:ascii="宋体" w:hAnsi="宋体" w:cs="宋体" w:hint="eastAsia"/>
        </w:rPr>
        <w:t>。</w:t>
      </w:r>
      <w:r>
        <w:rPr>
          <w:rFonts w:ascii="宋体" w:hAnsi="宋体" w:cs="宋体" w:hint="eastAsia"/>
        </w:rPr>
        <w:t>碳含量的误差与硫含量基本一致</w:t>
      </w:r>
      <w:r w:rsidR="000B70F2">
        <w:rPr>
          <w:rFonts w:ascii="宋体" w:hAnsi="宋体" w:cs="宋体" w:hint="eastAsia"/>
        </w:rPr>
        <w:t>。从</w:t>
      </w:r>
      <w:r>
        <w:rPr>
          <w:rFonts w:ascii="宋体" w:hAnsi="宋体" w:cs="宋体" w:hint="eastAsia"/>
        </w:rPr>
        <w:t>表</w:t>
      </w:r>
      <w:r w:rsidR="000B70F2">
        <w:rPr>
          <w:rFonts w:ascii="宋体" w:hAnsi="宋体" w:cs="宋体" w:hint="eastAsia"/>
        </w:rPr>
        <w:t>6</w:t>
      </w:r>
      <w:r>
        <w:rPr>
          <w:rFonts w:ascii="宋体" w:hAnsi="宋体" w:cs="宋体" w:hint="eastAsia"/>
        </w:rPr>
        <w:t>可以看出</w:t>
      </w:r>
      <w:r w:rsidR="000B70F2">
        <w:rPr>
          <w:rFonts w:ascii="宋体" w:hAnsi="宋体" w:cs="宋体" w:hint="eastAsia"/>
        </w:rPr>
        <w:t>，</w:t>
      </w:r>
      <w:r>
        <w:rPr>
          <w:rFonts w:ascii="宋体" w:hAnsi="宋体" w:cs="宋体" w:hint="eastAsia"/>
        </w:rPr>
        <w:t>方法</w:t>
      </w:r>
      <w:r w:rsidR="000B70F2">
        <w:rPr>
          <w:rFonts w:ascii="宋体" w:hAnsi="宋体" w:cs="宋体" w:hint="eastAsia"/>
        </w:rPr>
        <w:t>的</w:t>
      </w:r>
      <w:r>
        <w:rPr>
          <w:rFonts w:ascii="宋体" w:hAnsi="宋体" w:cs="宋体" w:hint="eastAsia"/>
        </w:rPr>
        <w:t>准确度</w:t>
      </w:r>
      <w:r w:rsidR="000B70F2">
        <w:rPr>
          <w:rFonts w:ascii="宋体" w:hAnsi="宋体" w:cs="宋体" w:hint="eastAsia"/>
        </w:rPr>
        <w:t>较</w:t>
      </w:r>
      <w:r>
        <w:rPr>
          <w:rFonts w:ascii="宋体" w:hAnsi="宋体" w:cs="宋体" w:hint="eastAsia"/>
        </w:rPr>
        <w:t>高。</w:t>
      </w:r>
    </w:p>
    <w:p w:rsidR="003B4D3A" w:rsidRPr="000B70F2" w:rsidRDefault="004D0E48">
      <w:pPr>
        <w:jc w:val="left"/>
        <w:rPr>
          <w:rFonts w:ascii="宋体" w:cs="Times New Roman"/>
          <w:b/>
        </w:rPr>
      </w:pPr>
      <w:r w:rsidRPr="000B70F2">
        <w:rPr>
          <w:rFonts w:ascii="宋体" w:hAnsi="宋体" w:cs="宋体"/>
          <w:b/>
        </w:rPr>
        <w:t>2.</w:t>
      </w:r>
      <w:r w:rsidR="000B70F2" w:rsidRPr="000B70F2">
        <w:rPr>
          <w:rFonts w:ascii="宋体" w:hAnsi="宋体" w:cs="宋体" w:hint="eastAsia"/>
          <w:b/>
        </w:rPr>
        <w:t>5</w:t>
      </w:r>
      <w:r w:rsidR="000B70F2">
        <w:rPr>
          <w:rFonts w:ascii="宋体" w:hAnsi="宋体" w:cs="宋体" w:hint="eastAsia"/>
          <w:b/>
        </w:rPr>
        <w:t>加标</w:t>
      </w:r>
      <w:r w:rsidRPr="000B70F2">
        <w:rPr>
          <w:rFonts w:ascii="宋体" w:hAnsi="宋体" w:cs="宋体" w:hint="eastAsia"/>
          <w:b/>
        </w:rPr>
        <w:t>回收</w:t>
      </w:r>
      <w:r w:rsidR="000B70F2">
        <w:rPr>
          <w:rFonts w:ascii="宋体" w:hAnsi="宋体" w:cs="宋体" w:hint="eastAsia"/>
          <w:b/>
        </w:rPr>
        <w:t>实验</w:t>
      </w:r>
    </w:p>
    <w:p w:rsidR="003B4D3A" w:rsidRDefault="004D0E48">
      <w:pPr>
        <w:ind w:firstLineChars="171" w:firstLine="359"/>
        <w:jc w:val="left"/>
        <w:rPr>
          <w:rFonts w:ascii="宋体" w:cs="Times New Roman"/>
        </w:rPr>
      </w:pPr>
      <w:r>
        <w:rPr>
          <w:rFonts w:ascii="宋体" w:hAnsi="宋体" w:cs="宋体" w:hint="eastAsia"/>
        </w:rPr>
        <w:t>向样品中添加标准物质</w:t>
      </w:r>
      <w:r>
        <w:rPr>
          <w:rFonts w:ascii="宋体" w:hAnsi="宋体" w:cs="宋体"/>
        </w:rPr>
        <w:t xml:space="preserve">GBW07819 </w:t>
      </w:r>
      <w:r w:rsidR="000B70F2">
        <w:rPr>
          <w:rFonts w:ascii="宋体" w:hAnsi="宋体" w:cs="宋体" w:hint="eastAsia"/>
        </w:rPr>
        <w:t>(</w:t>
      </w:r>
      <w:r w:rsidR="000B70F2" w:rsidRPr="00D72FA9">
        <w:rPr>
          <w:rFonts w:ascii="宋体" w:hAnsi="宋体" w:cs="宋体" w:hint="eastAsia"/>
          <w:i/>
        </w:rPr>
        <w:t>ω</w:t>
      </w:r>
      <w:r w:rsidRPr="000B70F2">
        <w:rPr>
          <w:rFonts w:ascii="宋体" w:hAnsi="宋体" w:cs="宋体"/>
          <w:vertAlign w:val="subscript"/>
        </w:rPr>
        <w:t>C</w:t>
      </w:r>
      <w:r>
        <w:rPr>
          <w:rFonts w:ascii="宋体" w:hAnsi="宋体" w:cs="宋体"/>
        </w:rPr>
        <w:t>=0.1254%</w:t>
      </w:r>
      <w:r w:rsidR="000B70F2">
        <w:rPr>
          <w:rFonts w:ascii="宋体" w:hAnsi="宋体" w:cs="宋体" w:hint="eastAsia"/>
        </w:rPr>
        <w:t>)，</w:t>
      </w:r>
      <w:r>
        <w:rPr>
          <w:rFonts w:ascii="宋体" w:hAnsi="宋体" w:cs="宋体"/>
        </w:rPr>
        <w:t xml:space="preserve">GBW07820 </w:t>
      </w:r>
      <w:r w:rsidR="000B70F2">
        <w:rPr>
          <w:rFonts w:ascii="宋体" w:hAnsi="宋体" w:cs="宋体" w:hint="eastAsia"/>
        </w:rPr>
        <w:t>(</w:t>
      </w:r>
      <w:r w:rsidR="000B70F2" w:rsidRPr="00D72FA9">
        <w:rPr>
          <w:rFonts w:ascii="宋体" w:hAnsi="宋体" w:cs="宋体" w:hint="eastAsia"/>
          <w:i/>
        </w:rPr>
        <w:t>ω</w:t>
      </w:r>
      <w:r w:rsidRPr="000B70F2">
        <w:rPr>
          <w:rFonts w:ascii="宋体" w:hAnsi="宋体" w:cs="宋体"/>
          <w:vertAlign w:val="subscript"/>
        </w:rPr>
        <w:t>S</w:t>
      </w:r>
      <w:r>
        <w:rPr>
          <w:rFonts w:ascii="宋体" w:hAnsi="宋体" w:cs="宋体"/>
        </w:rPr>
        <w:t>=0.076%</w:t>
      </w:r>
      <w:r w:rsidR="000B70F2">
        <w:rPr>
          <w:rFonts w:ascii="宋体" w:hAnsi="宋体" w:cs="宋体" w:hint="eastAsia"/>
        </w:rPr>
        <w:t>)，</w:t>
      </w:r>
      <w:r>
        <w:rPr>
          <w:rFonts w:ascii="宋体" w:hAnsi="宋体" w:cs="宋体" w:hint="eastAsia"/>
        </w:rPr>
        <w:t>添加三个不同的水平</w:t>
      </w:r>
      <w:r w:rsidR="000B70F2">
        <w:rPr>
          <w:rFonts w:ascii="宋体" w:hAnsi="宋体" w:cs="宋体" w:hint="eastAsia"/>
        </w:rPr>
        <w:t>浓度(</w:t>
      </w:r>
      <w:r>
        <w:rPr>
          <w:rFonts w:ascii="宋体" w:hAnsi="宋体" w:cs="宋体" w:hint="eastAsia"/>
        </w:rPr>
        <w:t>添加浓度为样品浓度的</w:t>
      </w:r>
      <w:r>
        <w:rPr>
          <w:rFonts w:ascii="宋体" w:hAnsi="宋体" w:cs="宋体"/>
        </w:rPr>
        <w:t>0.5</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rPr>
        <w:t>1.5</w:t>
      </w:r>
      <w:r>
        <w:rPr>
          <w:rFonts w:ascii="宋体" w:hAnsi="宋体" w:cs="宋体" w:hint="eastAsia"/>
        </w:rPr>
        <w:t>倍</w:t>
      </w:r>
      <w:r w:rsidR="000B70F2">
        <w:rPr>
          <w:rFonts w:ascii="宋体" w:hAnsi="宋体" w:cs="宋体" w:hint="eastAsia"/>
        </w:rPr>
        <w:t>)，</w:t>
      </w:r>
      <w:r>
        <w:rPr>
          <w:rFonts w:ascii="宋体" w:hAnsi="宋体" w:cs="宋体" w:hint="eastAsia"/>
        </w:rPr>
        <w:t>得到加标回收率，</w:t>
      </w:r>
      <w:r w:rsidR="000B70F2">
        <w:rPr>
          <w:rFonts w:ascii="宋体" w:hAnsi="宋体" w:cs="宋体" w:hint="eastAsia"/>
        </w:rPr>
        <w:t>加标</w:t>
      </w:r>
      <w:r>
        <w:rPr>
          <w:rFonts w:ascii="宋体" w:hAnsi="宋体" w:cs="宋体" w:hint="eastAsia"/>
        </w:rPr>
        <w:t>回收率在要求范围内。数据见表</w:t>
      </w:r>
      <w:r>
        <w:rPr>
          <w:rFonts w:ascii="宋体" w:hAnsi="宋体" w:cs="宋体"/>
        </w:rPr>
        <w:t>7</w:t>
      </w:r>
      <w:r w:rsidR="000B70F2">
        <w:rPr>
          <w:rFonts w:ascii="宋体" w:hAnsi="宋体" w:cs="宋体" w:hint="eastAsia"/>
        </w:rPr>
        <w:t>。</w:t>
      </w:r>
    </w:p>
    <w:p w:rsidR="003B4D3A" w:rsidRDefault="004D0E48" w:rsidP="001C3ED8">
      <w:pPr>
        <w:ind w:firstLineChars="85" w:firstLine="128"/>
        <w:jc w:val="center"/>
        <w:rPr>
          <w:rFonts w:ascii="宋体" w:hAnsi="宋体" w:cs="宋体"/>
        </w:rPr>
      </w:pPr>
      <w:r>
        <w:rPr>
          <w:rFonts w:ascii="黑体" w:eastAsia="黑体" w:hAnsi="黑体" w:cs="黑体" w:hint="eastAsia"/>
          <w:sz w:val="15"/>
          <w:szCs w:val="15"/>
        </w:rPr>
        <w:t>表7碳含量回收率测定</w:t>
      </w:r>
    </w:p>
    <w:p w:rsidR="003B4D3A" w:rsidRDefault="004D0E48" w:rsidP="001C3ED8">
      <w:pPr>
        <w:ind w:firstLineChars="85" w:firstLine="128"/>
        <w:jc w:val="center"/>
        <w:rPr>
          <w:rFonts w:ascii="宋体" w:hAnsi="宋体" w:cs="宋体"/>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7  Determination of carbon and sulfur content recovery</w:t>
      </w:r>
      <w:r w:rsidR="000B70F2">
        <w:rPr>
          <w:rFonts w:ascii="Times New Roman" w:eastAsia="黑体" w:cs="Times New Roman" w:hint="eastAsia"/>
          <w:sz w:val="15"/>
          <w:szCs w:val="15"/>
        </w:rPr>
        <w:t xml:space="preserve">              /%</w:t>
      </w:r>
    </w:p>
    <w:tbl>
      <w:tblPr>
        <w:tblW w:w="8232" w:type="dxa"/>
        <w:jc w:val="center"/>
        <w:tblBorders>
          <w:top w:val="single" w:sz="4" w:space="0" w:color="auto"/>
          <w:bottom w:val="single" w:sz="4" w:space="0" w:color="auto"/>
        </w:tblBorders>
        <w:tblLayout w:type="fixed"/>
        <w:tblLook w:val="04A0"/>
      </w:tblPr>
      <w:tblGrid>
        <w:gridCol w:w="858"/>
        <w:gridCol w:w="1014"/>
        <w:gridCol w:w="903"/>
        <w:gridCol w:w="889"/>
        <w:gridCol w:w="850"/>
        <w:gridCol w:w="1040"/>
        <w:gridCol w:w="931"/>
        <w:gridCol w:w="903"/>
        <w:gridCol w:w="844"/>
      </w:tblGrid>
      <w:tr w:rsidR="003B4D3A">
        <w:trPr>
          <w:trHeight w:val="289"/>
          <w:jc w:val="center"/>
        </w:trPr>
        <w:tc>
          <w:tcPr>
            <w:tcW w:w="858" w:type="dxa"/>
            <w:vMerge w:val="restart"/>
            <w:tcBorders>
              <w:bottom w:val="single" w:sz="4" w:space="0" w:color="auto"/>
            </w:tcBorders>
            <w:vAlign w:val="center"/>
          </w:tcPr>
          <w:p w:rsidR="003B4D3A" w:rsidRDefault="004D0E48">
            <w:pPr>
              <w:ind w:left="1" w:hangingChars="1" w:hanging="1"/>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样品编号</w:t>
            </w:r>
          </w:p>
        </w:tc>
        <w:tc>
          <w:tcPr>
            <w:tcW w:w="3656" w:type="dxa"/>
            <w:gridSpan w:val="4"/>
            <w:tcBorders>
              <w:bottom w:val="single" w:sz="4" w:space="0" w:color="auto"/>
            </w:tcBorders>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碳含量加标回收率</w:t>
            </w:r>
          </w:p>
        </w:tc>
        <w:tc>
          <w:tcPr>
            <w:tcW w:w="3718" w:type="dxa"/>
            <w:gridSpan w:val="4"/>
            <w:tcBorders>
              <w:bottom w:val="single" w:sz="4" w:space="0" w:color="auto"/>
              <w:tl2br w:val="nil"/>
              <w:tr2bl w:val="nil"/>
            </w:tcBorders>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硫含量加标回收率</w:t>
            </w:r>
          </w:p>
        </w:tc>
      </w:tr>
      <w:tr w:rsidR="003B4D3A">
        <w:trPr>
          <w:trHeight w:val="289"/>
          <w:jc w:val="center"/>
        </w:trPr>
        <w:tc>
          <w:tcPr>
            <w:tcW w:w="858" w:type="dxa"/>
            <w:vMerge/>
            <w:tcBorders>
              <w:top w:val="single" w:sz="4" w:space="0" w:color="auto"/>
              <w:bottom w:val="single" w:sz="4" w:space="0" w:color="auto"/>
            </w:tcBorders>
            <w:vAlign w:val="center"/>
          </w:tcPr>
          <w:p w:rsidR="003B4D3A" w:rsidRDefault="003B4D3A">
            <w:pPr>
              <w:ind w:left="1" w:hangingChars="1" w:hanging="1"/>
              <w:jc w:val="center"/>
              <w:rPr>
                <w:rFonts w:asciiTheme="minorEastAsia" w:eastAsiaTheme="minorEastAsia" w:hAnsiTheme="minorEastAsia" w:cstheme="minorEastAsia"/>
                <w:sz w:val="15"/>
                <w:szCs w:val="15"/>
              </w:rPr>
            </w:pPr>
          </w:p>
        </w:tc>
        <w:tc>
          <w:tcPr>
            <w:tcW w:w="1014" w:type="dxa"/>
            <w:tcBorders>
              <w:top w:val="single" w:sz="4" w:space="0" w:color="auto"/>
              <w:bottom w:val="single" w:sz="4" w:space="0" w:color="auto"/>
            </w:tcBorders>
            <w:vAlign w:val="center"/>
          </w:tcPr>
          <w:p w:rsidR="003B4D3A" w:rsidRDefault="004D0E48" w:rsidP="000B70F2">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测定总量</w:t>
            </w:r>
          </w:p>
        </w:tc>
        <w:tc>
          <w:tcPr>
            <w:tcW w:w="903" w:type="dxa"/>
            <w:tcBorders>
              <w:top w:val="single" w:sz="4" w:space="0" w:color="auto"/>
              <w:bottom w:val="single" w:sz="4" w:space="0" w:color="auto"/>
            </w:tcBorders>
            <w:vAlign w:val="center"/>
          </w:tcPr>
          <w:p w:rsidR="003B4D3A" w:rsidRDefault="004D0E48" w:rsidP="000B70F2">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测定值</w:t>
            </w:r>
          </w:p>
        </w:tc>
        <w:tc>
          <w:tcPr>
            <w:tcW w:w="889" w:type="dxa"/>
            <w:tcBorders>
              <w:top w:val="single" w:sz="4" w:space="0" w:color="auto"/>
              <w:bottom w:val="single" w:sz="4" w:space="0" w:color="auto"/>
            </w:tcBorders>
            <w:vAlign w:val="center"/>
          </w:tcPr>
          <w:p w:rsidR="003B4D3A" w:rsidRDefault="004D0E48" w:rsidP="000B70F2">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加标量</w:t>
            </w:r>
          </w:p>
        </w:tc>
        <w:tc>
          <w:tcPr>
            <w:tcW w:w="850" w:type="dxa"/>
            <w:tcBorders>
              <w:top w:val="single" w:sz="4" w:space="0" w:color="auto"/>
              <w:bottom w:val="single" w:sz="4" w:space="0" w:color="auto"/>
            </w:tcBorders>
            <w:vAlign w:val="center"/>
          </w:tcPr>
          <w:p w:rsidR="003B4D3A" w:rsidRDefault="004D0E48" w:rsidP="000B70F2">
            <w:pPr>
              <w:widowControl/>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回收率</w:t>
            </w:r>
          </w:p>
        </w:tc>
        <w:tc>
          <w:tcPr>
            <w:tcW w:w="1040" w:type="dxa"/>
            <w:tcBorders>
              <w:top w:val="single" w:sz="4" w:space="0" w:color="auto"/>
              <w:bottom w:val="single" w:sz="4" w:space="0" w:color="auto"/>
            </w:tcBorders>
            <w:vAlign w:val="center"/>
          </w:tcPr>
          <w:p w:rsidR="003B4D3A" w:rsidRDefault="004D0E48" w:rsidP="000B70F2">
            <w:pPr>
              <w:jc w:val="center"/>
            </w:pPr>
            <w:r>
              <w:rPr>
                <w:rFonts w:asciiTheme="minorEastAsia" w:eastAsiaTheme="minorEastAsia" w:hAnsiTheme="minorEastAsia" w:cstheme="minorEastAsia" w:hint="eastAsia"/>
                <w:sz w:val="15"/>
                <w:szCs w:val="15"/>
              </w:rPr>
              <w:t>测定总量</w:t>
            </w:r>
          </w:p>
        </w:tc>
        <w:tc>
          <w:tcPr>
            <w:tcW w:w="931" w:type="dxa"/>
            <w:tcBorders>
              <w:top w:val="single" w:sz="4" w:space="0" w:color="auto"/>
              <w:bottom w:val="single" w:sz="4" w:space="0" w:color="auto"/>
            </w:tcBorders>
            <w:vAlign w:val="center"/>
          </w:tcPr>
          <w:p w:rsidR="003B4D3A" w:rsidRDefault="004D0E48" w:rsidP="000B70F2">
            <w:pPr>
              <w:jc w:val="center"/>
            </w:pPr>
            <w:r>
              <w:rPr>
                <w:rFonts w:asciiTheme="minorEastAsia" w:eastAsiaTheme="minorEastAsia" w:hAnsiTheme="minorEastAsia" w:cstheme="minorEastAsia" w:hint="eastAsia"/>
                <w:sz w:val="15"/>
                <w:szCs w:val="15"/>
              </w:rPr>
              <w:t>测定值</w:t>
            </w:r>
          </w:p>
        </w:tc>
        <w:tc>
          <w:tcPr>
            <w:tcW w:w="903" w:type="dxa"/>
            <w:tcBorders>
              <w:top w:val="single" w:sz="4" w:space="0" w:color="auto"/>
              <w:bottom w:val="single" w:sz="4" w:space="0" w:color="auto"/>
            </w:tcBorders>
            <w:vAlign w:val="center"/>
          </w:tcPr>
          <w:p w:rsidR="003B4D3A" w:rsidRDefault="004D0E48" w:rsidP="000B70F2">
            <w:pPr>
              <w:jc w:val="center"/>
            </w:pPr>
            <w:r>
              <w:rPr>
                <w:rFonts w:asciiTheme="minorEastAsia" w:eastAsiaTheme="minorEastAsia" w:hAnsiTheme="minorEastAsia" w:cstheme="minorEastAsia" w:hint="eastAsia"/>
                <w:sz w:val="15"/>
                <w:szCs w:val="15"/>
              </w:rPr>
              <w:t>加标量</w:t>
            </w:r>
          </w:p>
        </w:tc>
        <w:tc>
          <w:tcPr>
            <w:tcW w:w="844" w:type="dxa"/>
            <w:tcBorders>
              <w:top w:val="single" w:sz="4" w:space="0" w:color="auto"/>
              <w:bottom w:val="single" w:sz="4" w:space="0" w:color="auto"/>
            </w:tcBorders>
            <w:vAlign w:val="center"/>
          </w:tcPr>
          <w:p w:rsidR="003B4D3A" w:rsidRDefault="004D0E48" w:rsidP="000B70F2">
            <w:pPr>
              <w:widowControl/>
              <w:jc w:val="center"/>
            </w:pPr>
            <w:r>
              <w:rPr>
                <w:rFonts w:asciiTheme="minorEastAsia" w:eastAsiaTheme="minorEastAsia" w:hAnsiTheme="minorEastAsia" w:cstheme="minorEastAsia" w:hint="eastAsia"/>
                <w:sz w:val="15"/>
                <w:szCs w:val="15"/>
              </w:rPr>
              <w:t>回收率</w:t>
            </w:r>
          </w:p>
        </w:tc>
      </w:tr>
      <w:tr w:rsidR="003B4D3A">
        <w:trPr>
          <w:trHeight w:val="289"/>
          <w:jc w:val="center"/>
        </w:trPr>
        <w:tc>
          <w:tcPr>
            <w:tcW w:w="858" w:type="dxa"/>
            <w:vMerge w:val="restart"/>
            <w:tcBorders>
              <w:top w:val="single" w:sz="4" w:space="0" w:color="auto"/>
              <w:tl2br w:val="nil"/>
              <w:tr2bl w:val="nil"/>
            </w:tcBorders>
            <w:vAlign w:val="center"/>
          </w:tcPr>
          <w:p w:rsidR="003B4D3A" w:rsidRDefault="004D0E48">
            <w:pPr>
              <w:ind w:left="1" w:hangingChars="1" w:hanging="1"/>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w:t>
            </w:r>
            <w:r w:rsidRPr="000B70F2">
              <w:rPr>
                <w:rFonts w:asciiTheme="minorEastAsia" w:eastAsiaTheme="minorEastAsia" w:hAnsiTheme="minorEastAsia" w:cstheme="minorEastAsia" w:hint="eastAsia"/>
                <w:sz w:val="15"/>
                <w:szCs w:val="15"/>
                <w:vertAlign w:val="superscript"/>
              </w:rPr>
              <w:t>#</w:t>
            </w:r>
          </w:p>
        </w:tc>
        <w:tc>
          <w:tcPr>
            <w:tcW w:w="1014" w:type="dxa"/>
            <w:tcBorders>
              <w:top w:val="single" w:sz="4" w:space="0" w:color="auto"/>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0.0170</w:t>
            </w:r>
          </w:p>
        </w:tc>
        <w:tc>
          <w:tcPr>
            <w:tcW w:w="903" w:type="dxa"/>
            <w:tcBorders>
              <w:top w:val="single" w:sz="4" w:space="0" w:color="auto"/>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0.0108</w:t>
            </w:r>
          </w:p>
        </w:tc>
        <w:tc>
          <w:tcPr>
            <w:tcW w:w="889" w:type="dxa"/>
            <w:tcBorders>
              <w:top w:val="single" w:sz="4" w:space="0" w:color="auto"/>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0.00627</w:t>
            </w:r>
          </w:p>
        </w:tc>
        <w:tc>
          <w:tcPr>
            <w:tcW w:w="850" w:type="dxa"/>
            <w:tcBorders>
              <w:top w:val="single" w:sz="4" w:space="0" w:color="auto"/>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98.9</w:t>
            </w:r>
          </w:p>
        </w:tc>
        <w:tc>
          <w:tcPr>
            <w:tcW w:w="1040" w:type="dxa"/>
            <w:tcBorders>
              <w:top w:val="single" w:sz="4" w:space="0" w:color="auto"/>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0.0101</w:t>
            </w:r>
          </w:p>
        </w:tc>
        <w:tc>
          <w:tcPr>
            <w:tcW w:w="931" w:type="dxa"/>
            <w:tcBorders>
              <w:top w:val="single" w:sz="4" w:space="0" w:color="auto"/>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0.00602</w:t>
            </w:r>
          </w:p>
        </w:tc>
        <w:tc>
          <w:tcPr>
            <w:tcW w:w="903" w:type="dxa"/>
            <w:tcBorders>
              <w:top w:val="single" w:sz="4" w:space="0" w:color="auto"/>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0.00380</w:t>
            </w:r>
          </w:p>
        </w:tc>
        <w:tc>
          <w:tcPr>
            <w:tcW w:w="844" w:type="dxa"/>
            <w:tcBorders>
              <w:top w:val="single" w:sz="4" w:space="0" w:color="auto"/>
              <w:tl2br w:val="nil"/>
              <w:tr2bl w:val="nil"/>
            </w:tcBorders>
            <w:vAlign w:val="center"/>
          </w:tcPr>
          <w:p w:rsidR="003B4D3A" w:rsidRDefault="004D0E48" w:rsidP="00C21E38">
            <w:pPr>
              <w:widowControl/>
              <w:jc w:val="center"/>
            </w:pPr>
            <w:r>
              <w:rPr>
                <w:rFonts w:asciiTheme="minorEastAsia" w:eastAsiaTheme="minorEastAsia" w:hAnsiTheme="minorEastAsia" w:cstheme="minorEastAsia" w:hint="eastAsia"/>
                <w:sz w:val="15"/>
                <w:szCs w:val="15"/>
              </w:rPr>
              <w:t>107</w:t>
            </w:r>
          </w:p>
        </w:tc>
      </w:tr>
      <w:tr w:rsidR="003B4D3A">
        <w:trPr>
          <w:trHeight w:val="289"/>
          <w:jc w:val="center"/>
        </w:trPr>
        <w:tc>
          <w:tcPr>
            <w:tcW w:w="858" w:type="dxa"/>
            <w:vMerge/>
            <w:tcBorders>
              <w:tl2br w:val="nil"/>
              <w:tr2bl w:val="nil"/>
            </w:tcBorders>
            <w:vAlign w:val="center"/>
          </w:tcPr>
          <w:p w:rsidR="003B4D3A" w:rsidRDefault="003B4D3A">
            <w:pPr>
              <w:ind w:left="1" w:hangingChars="1" w:hanging="1"/>
              <w:jc w:val="center"/>
              <w:rPr>
                <w:rFonts w:asciiTheme="minorEastAsia" w:eastAsiaTheme="minorEastAsia" w:hAnsiTheme="minorEastAsia" w:cstheme="minorEastAsia"/>
                <w:sz w:val="15"/>
                <w:szCs w:val="15"/>
              </w:rPr>
            </w:pPr>
          </w:p>
        </w:tc>
        <w:tc>
          <w:tcPr>
            <w:tcW w:w="1014"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0.0230</w:t>
            </w:r>
          </w:p>
        </w:tc>
        <w:tc>
          <w:tcPr>
            <w:tcW w:w="903"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0.0108</w:t>
            </w:r>
          </w:p>
        </w:tc>
        <w:tc>
          <w:tcPr>
            <w:tcW w:w="889"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0.0125</w:t>
            </w:r>
          </w:p>
        </w:tc>
        <w:tc>
          <w:tcPr>
            <w:tcW w:w="850"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97.6</w:t>
            </w:r>
          </w:p>
        </w:tc>
        <w:tc>
          <w:tcPr>
            <w:tcW w:w="1040"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0.0140</w:t>
            </w:r>
          </w:p>
        </w:tc>
        <w:tc>
          <w:tcPr>
            <w:tcW w:w="931"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0.00602</w:t>
            </w:r>
          </w:p>
        </w:tc>
        <w:tc>
          <w:tcPr>
            <w:tcW w:w="903"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0.00760</w:t>
            </w:r>
          </w:p>
        </w:tc>
        <w:tc>
          <w:tcPr>
            <w:tcW w:w="844" w:type="dxa"/>
            <w:tcBorders>
              <w:tl2br w:val="nil"/>
              <w:tr2bl w:val="nil"/>
            </w:tcBorders>
            <w:vAlign w:val="center"/>
          </w:tcPr>
          <w:p w:rsidR="003B4D3A" w:rsidRDefault="004D0E48" w:rsidP="00C21E38">
            <w:pPr>
              <w:jc w:val="center"/>
            </w:pPr>
            <w:r>
              <w:rPr>
                <w:rFonts w:asciiTheme="minorEastAsia" w:eastAsiaTheme="minorEastAsia" w:hAnsiTheme="minorEastAsia" w:cstheme="minorEastAsia" w:hint="eastAsia"/>
                <w:sz w:val="15"/>
                <w:szCs w:val="15"/>
              </w:rPr>
              <w:t>105</w:t>
            </w:r>
          </w:p>
        </w:tc>
      </w:tr>
      <w:tr w:rsidR="003B4D3A">
        <w:trPr>
          <w:trHeight w:val="289"/>
          <w:jc w:val="center"/>
        </w:trPr>
        <w:tc>
          <w:tcPr>
            <w:tcW w:w="858" w:type="dxa"/>
            <w:vMerge/>
            <w:tcBorders>
              <w:tl2br w:val="nil"/>
              <w:tr2bl w:val="nil"/>
            </w:tcBorders>
            <w:vAlign w:val="center"/>
          </w:tcPr>
          <w:p w:rsidR="003B4D3A" w:rsidRDefault="003B4D3A">
            <w:pPr>
              <w:ind w:left="1" w:hangingChars="1" w:hanging="1"/>
              <w:jc w:val="center"/>
              <w:rPr>
                <w:rFonts w:asciiTheme="minorEastAsia" w:eastAsiaTheme="minorEastAsia" w:hAnsiTheme="minorEastAsia" w:cstheme="minorEastAsia"/>
                <w:sz w:val="15"/>
                <w:szCs w:val="15"/>
              </w:rPr>
            </w:pPr>
          </w:p>
        </w:tc>
        <w:tc>
          <w:tcPr>
            <w:tcW w:w="1014"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0.0296</w:t>
            </w:r>
          </w:p>
        </w:tc>
        <w:tc>
          <w:tcPr>
            <w:tcW w:w="903"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0.0108</w:t>
            </w:r>
          </w:p>
        </w:tc>
        <w:tc>
          <w:tcPr>
            <w:tcW w:w="889"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0.0188</w:t>
            </w:r>
          </w:p>
        </w:tc>
        <w:tc>
          <w:tcPr>
            <w:tcW w:w="850"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100</w:t>
            </w:r>
          </w:p>
        </w:tc>
        <w:tc>
          <w:tcPr>
            <w:tcW w:w="1040"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0.0175</w:t>
            </w:r>
          </w:p>
        </w:tc>
        <w:tc>
          <w:tcPr>
            <w:tcW w:w="931"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0.00602</w:t>
            </w:r>
          </w:p>
        </w:tc>
        <w:tc>
          <w:tcPr>
            <w:tcW w:w="903"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sz w:val="15"/>
                <w:szCs w:val="15"/>
              </w:rPr>
              <w:t>0.0114</w:t>
            </w:r>
          </w:p>
        </w:tc>
        <w:tc>
          <w:tcPr>
            <w:tcW w:w="844" w:type="dxa"/>
            <w:tcBorders>
              <w:tl2br w:val="nil"/>
              <w:tr2bl w:val="nil"/>
            </w:tcBorders>
            <w:vAlign w:val="center"/>
          </w:tcPr>
          <w:p w:rsidR="003B4D3A" w:rsidRDefault="004D0E48" w:rsidP="00C21E38">
            <w:pPr>
              <w:widowControl/>
              <w:jc w:val="center"/>
            </w:pPr>
            <w:r>
              <w:rPr>
                <w:rFonts w:asciiTheme="minorEastAsia" w:eastAsiaTheme="minorEastAsia" w:hAnsiTheme="minorEastAsia" w:cstheme="minorEastAsia" w:hint="eastAsia"/>
                <w:sz w:val="15"/>
                <w:szCs w:val="15"/>
              </w:rPr>
              <w:t>10</w:t>
            </w:r>
            <w:r w:rsidR="00C21E38">
              <w:rPr>
                <w:rFonts w:asciiTheme="minorEastAsia" w:eastAsiaTheme="minorEastAsia" w:hAnsiTheme="minorEastAsia" w:cstheme="minorEastAsia" w:hint="eastAsia"/>
                <w:sz w:val="15"/>
                <w:szCs w:val="15"/>
              </w:rPr>
              <w:t>1</w:t>
            </w:r>
          </w:p>
        </w:tc>
      </w:tr>
      <w:tr w:rsidR="003B4D3A">
        <w:trPr>
          <w:trHeight w:val="289"/>
          <w:jc w:val="center"/>
        </w:trPr>
        <w:tc>
          <w:tcPr>
            <w:tcW w:w="858" w:type="dxa"/>
            <w:vMerge w:val="restart"/>
            <w:tcBorders>
              <w:tl2br w:val="nil"/>
              <w:tr2bl w:val="nil"/>
            </w:tcBorders>
            <w:vAlign w:val="center"/>
          </w:tcPr>
          <w:p w:rsidR="003B4D3A" w:rsidRDefault="004D0E48">
            <w:pPr>
              <w:ind w:left="1" w:hangingChars="1" w:hanging="1"/>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2</w:t>
            </w:r>
            <w:r w:rsidRPr="000B70F2">
              <w:rPr>
                <w:rFonts w:asciiTheme="minorEastAsia" w:eastAsiaTheme="minorEastAsia" w:hAnsiTheme="minorEastAsia" w:cstheme="minorEastAsia" w:hint="eastAsia"/>
                <w:sz w:val="15"/>
                <w:szCs w:val="15"/>
                <w:vertAlign w:val="superscript"/>
              </w:rPr>
              <w:t>#</w:t>
            </w:r>
          </w:p>
        </w:tc>
        <w:tc>
          <w:tcPr>
            <w:tcW w:w="1014"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0.998</w:t>
            </w:r>
          </w:p>
        </w:tc>
        <w:tc>
          <w:tcPr>
            <w:tcW w:w="903"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0.653</w:t>
            </w:r>
          </w:p>
        </w:tc>
        <w:tc>
          <w:tcPr>
            <w:tcW w:w="889"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0.348</w:t>
            </w:r>
          </w:p>
        </w:tc>
        <w:tc>
          <w:tcPr>
            <w:tcW w:w="850"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99.1</w:t>
            </w:r>
          </w:p>
        </w:tc>
        <w:tc>
          <w:tcPr>
            <w:tcW w:w="1040"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0.0298</w:t>
            </w:r>
          </w:p>
        </w:tc>
        <w:tc>
          <w:tcPr>
            <w:tcW w:w="931"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0.0192</w:t>
            </w:r>
          </w:p>
        </w:tc>
        <w:tc>
          <w:tcPr>
            <w:tcW w:w="903"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0.0104</w:t>
            </w:r>
          </w:p>
        </w:tc>
        <w:tc>
          <w:tcPr>
            <w:tcW w:w="844" w:type="dxa"/>
            <w:tcBorders>
              <w:tl2br w:val="nil"/>
              <w:tr2bl w:val="nil"/>
            </w:tcBorders>
            <w:vAlign w:val="center"/>
          </w:tcPr>
          <w:p w:rsidR="003B4D3A" w:rsidRDefault="004D0E48" w:rsidP="00C21E38">
            <w:pPr>
              <w:widowControl/>
              <w:jc w:val="center"/>
            </w:pPr>
            <w:r>
              <w:rPr>
                <w:rFonts w:asciiTheme="minorEastAsia" w:eastAsiaTheme="minorEastAsia" w:hAnsiTheme="minorEastAsia" w:cstheme="minorEastAsia" w:hint="eastAsia"/>
                <w:color w:val="000000"/>
                <w:kern w:val="0"/>
                <w:sz w:val="15"/>
                <w:szCs w:val="15"/>
              </w:rPr>
              <w:t>10</w:t>
            </w:r>
            <w:r w:rsidR="00C21E38">
              <w:rPr>
                <w:rFonts w:asciiTheme="minorEastAsia" w:eastAsiaTheme="minorEastAsia" w:hAnsiTheme="minorEastAsia" w:cstheme="minorEastAsia" w:hint="eastAsia"/>
                <w:color w:val="000000"/>
                <w:kern w:val="0"/>
                <w:sz w:val="15"/>
                <w:szCs w:val="15"/>
              </w:rPr>
              <w:t>2</w:t>
            </w:r>
          </w:p>
        </w:tc>
      </w:tr>
      <w:tr w:rsidR="003B4D3A">
        <w:trPr>
          <w:trHeight w:val="308"/>
          <w:jc w:val="center"/>
        </w:trPr>
        <w:tc>
          <w:tcPr>
            <w:tcW w:w="858" w:type="dxa"/>
            <w:vMerge/>
            <w:tcBorders>
              <w:tl2br w:val="nil"/>
              <w:tr2bl w:val="nil"/>
            </w:tcBorders>
            <w:vAlign w:val="center"/>
          </w:tcPr>
          <w:p w:rsidR="003B4D3A" w:rsidRDefault="003B4D3A">
            <w:pPr>
              <w:ind w:left="1" w:hangingChars="1" w:hanging="1"/>
              <w:jc w:val="center"/>
              <w:rPr>
                <w:rFonts w:asciiTheme="minorEastAsia" w:eastAsiaTheme="minorEastAsia" w:hAnsiTheme="minorEastAsia" w:cstheme="minorEastAsia"/>
                <w:sz w:val="15"/>
                <w:szCs w:val="15"/>
              </w:rPr>
            </w:pPr>
          </w:p>
        </w:tc>
        <w:tc>
          <w:tcPr>
            <w:tcW w:w="1014"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1.344</w:t>
            </w:r>
          </w:p>
        </w:tc>
        <w:tc>
          <w:tcPr>
            <w:tcW w:w="903"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0.653</w:t>
            </w:r>
          </w:p>
        </w:tc>
        <w:tc>
          <w:tcPr>
            <w:tcW w:w="889"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0.696</w:t>
            </w:r>
          </w:p>
        </w:tc>
        <w:tc>
          <w:tcPr>
            <w:tcW w:w="850"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99.3</w:t>
            </w:r>
          </w:p>
        </w:tc>
        <w:tc>
          <w:tcPr>
            <w:tcW w:w="1040"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0.0407</w:t>
            </w:r>
          </w:p>
        </w:tc>
        <w:tc>
          <w:tcPr>
            <w:tcW w:w="931"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0.0192</w:t>
            </w:r>
          </w:p>
        </w:tc>
        <w:tc>
          <w:tcPr>
            <w:tcW w:w="903"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0.0209</w:t>
            </w:r>
          </w:p>
        </w:tc>
        <w:tc>
          <w:tcPr>
            <w:tcW w:w="844" w:type="dxa"/>
            <w:tcBorders>
              <w:tl2br w:val="nil"/>
              <w:tr2bl w:val="nil"/>
            </w:tcBorders>
            <w:vAlign w:val="center"/>
          </w:tcPr>
          <w:p w:rsidR="003B4D3A" w:rsidRDefault="004D0E48" w:rsidP="00C21E38">
            <w:pPr>
              <w:widowControl/>
              <w:jc w:val="center"/>
            </w:pPr>
            <w:r>
              <w:rPr>
                <w:rFonts w:asciiTheme="minorEastAsia" w:eastAsiaTheme="minorEastAsia" w:hAnsiTheme="minorEastAsia" w:cstheme="minorEastAsia" w:hint="eastAsia"/>
                <w:color w:val="000000"/>
                <w:kern w:val="0"/>
                <w:sz w:val="15"/>
                <w:szCs w:val="15"/>
              </w:rPr>
              <w:t>10</w:t>
            </w:r>
            <w:r w:rsidR="00C21E38">
              <w:rPr>
                <w:rFonts w:asciiTheme="minorEastAsia" w:eastAsiaTheme="minorEastAsia" w:hAnsiTheme="minorEastAsia" w:cstheme="minorEastAsia" w:hint="eastAsia"/>
                <w:color w:val="000000"/>
                <w:kern w:val="0"/>
                <w:sz w:val="15"/>
                <w:szCs w:val="15"/>
              </w:rPr>
              <w:t>3</w:t>
            </w:r>
          </w:p>
        </w:tc>
      </w:tr>
      <w:tr w:rsidR="003B4D3A">
        <w:trPr>
          <w:trHeight w:val="289"/>
          <w:jc w:val="center"/>
        </w:trPr>
        <w:tc>
          <w:tcPr>
            <w:tcW w:w="858" w:type="dxa"/>
            <w:vMerge/>
            <w:tcBorders>
              <w:tl2br w:val="nil"/>
              <w:tr2bl w:val="nil"/>
            </w:tcBorders>
            <w:vAlign w:val="center"/>
          </w:tcPr>
          <w:p w:rsidR="003B4D3A" w:rsidRDefault="003B4D3A">
            <w:pPr>
              <w:ind w:left="1" w:hangingChars="1" w:hanging="1"/>
              <w:jc w:val="center"/>
              <w:rPr>
                <w:rFonts w:asciiTheme="minorEastAsia" w:eastAsiaTheme="minorEastAsia" w:hAnsiTheme="minorEastAsia" w:cstheme="minorEastAsia"/>
                <w:sz w:val="15"/>
                <w:szCs w:val="15"/>
              </w:rPr>
            </w:pPr>
          </w:p>
        </w:tc>
        <w:tc>
          <w:tcPr>
            <w:tcW w:w="1014"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1.675</w:t>
            </w:r>
          </w:p>
        </w:tc>
        <w:tc>
          <w:tcPr>
            <w:tcW w:w="903"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0.653</w:t>
            </w:r>
          </w:p>
        </w:tc>
        <w:tc>
          <w:tcPr>
            <w:tcW w:w="889"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1.044</w:t>
            </w:r>
          </w:p>
        </w:tc>
        <w:tc>
          <w:tcPr>
            <w:tcW w:w="850" w:type="dxa"/>
            <w:tcBorders>
              <w:tl2br w:val="nil"/>
              <w:tr2bl w:val="nil"/>
            </w:tcBorders>
            <w:shd w:val="clear" w:color="auto" w:fill="auto"/>
            <w:vAlign w:val="center"/>
          </w:tcPr>
          <w:p w:rsidR="003B4D3A" w:rsidRDefault="004D0E48">
            <w:pPr>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97.9</w:t>
            </w:r>
          </w:p>
        </w:tc>
        <w:tc>
          <w:tcPr>
            <w:tcW w:w="1040"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0.0500</w:t>
            </w:r>
          </w:p>
        </w:tc>
        <w:tc>
          <w:tcPr>
            <w:tcW w:w="931"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0.0192</w:t>
            </w:r>
          </w:p>
        </w:tc>
        <w:tc>
          <w:tcPr>
            <w:tcW w:w="903" w:type="dxa"/>
            <w:tcBorders>
              <w:tl2br w:val="nil"/>
              <w:tr2bl w:val="nil"/>
            </w:tcBorders>
            <w:vAlign w:val="center"/>
          </w:tcPr>
          <w:p w:rsidR="003B4D3A" w:rsidRDefault="004D0E48">
            <w:pPr>
              <w:jc w:val="center"/>
            </w:pPr>
            <w:r>
              <w:rPr>
                <w:rFonts w:asciiTheme="minorEastAsia" w:eastAsiaTheme="minorEastAsia" w:hAnsiTheme="minorEastAsia" w:cstheme="minorEastAsia" w:hint="eastAsia"/>
                <w:color w:val="000000"/>
                <w:kern w:val="0"/>
                <w:sz w:val="15"/>
                <w:szCs w:val="15"/>
              </w:rPr>
              <w:t>0.0313</w:t>
            </w:r>
          </w:p>
        </w:tc>
        <w:tc>
          <w:tcPr>
            <w:tcW w:w="844" w:type="dxa"/>
            <w:tcBorders>
              <w:tl2br w:val="nil"/>
              <w:tr2bl w:val="nil"/>
            </w:tcBorders>
            <w:vAlign w:val="center"/>
          </w:tcPr>
          <w:p w:rsidR="003B4D3A" w:rsidRDefault="004D0E48">
            <w:pPr>
              <w:widowControl/>
              <w:jc w:val="center"/>
            </w:pPr>
            <w:r>
              <w:rPr>
                <w:rFonts w:asciiTheme="minorEastAsia" w:eastAsiaTheme="minorEastAsia" w:hAnsiTheme="minorEastAsia" w:cstheme="minorEastAsia" w:hint="eastAsia"/>
                <w:color w:val="000000"/>
                <w:kern w:val="0"/>
                <w:sz w:val="15"/>
                <w:szCs w:val="15"/>
              </w:rPr>
              <w:t>98.4</w:t>
            </w:r>
          </w:p>
        </w:tc>
      </w:tr>
    </w:tbl>
    <w:p w:rsidR="003B4D3A" w:rsidRDefault="004D0E48">
      <w:pPr>
        <w:ind w:firstLineChars="200" w:firstLine="420"/>
        <w:jc w:val="left"/>
        <w:rPr>
          <w:rFonts w:ascii="宋体" w:cs="Times New Roman"/>
        </w:rPr>
      </w:pPr>
      <w:r>
        <w:rPr>
          <w:rFonts w:ascii="宋体" w:hAnsi="宋体" w:cs="宋体" w:hint="eastAsia"/>
        </w:rPr>
        <w:t>由表</w:t>
      </w:r>
      <w:r w:rsidR="00C21E38">
        <w:rPr>
          <w:rFonts w:ascii="宋体" w:hAnsi="宋体" w:cs="宋体" w:hint="eastAsia"/>
        </w:rPr>
        <w:t>7</w:t>
      </w:r>
      <w:r>
        <w:rPr>
          <w:rFonts w:ascii="宋体" w:hAnsi="宋体" w:cs="宋体" w:hint="eastAsia"/>
        </w:rPr>
        <w:t>结果表明</w:t>
      </w:r>
      <w:r w:rsidR="00C21E38">
        <w:rPr>
          <w:rFonts w:ascii="宋体" w:hAnsi="宋体" w:cs="宋体" w:hint="eastAsia"/>
        </w:rPr>
        <w:t>,</w:t>
      </w:r>
      <w:r>
        <w:rPr>
          <w:rFonts w:ascii="宋体" w:hAnsi="宋体" w:cs="宋体" w:hint="eastAsia"/>
        </w:rPr>
        <w:t>所测元素</w:t>
      </w:r>
      <w:r w:rsidR="00C21E38">
        <w:rPr>
          <w:rFonts w:ascii="宋体" w:hAnsi="宋体" w:cs="宋体" w:hint="eastAsia"/>
        </w:rPr>
        <w:t>加标</w:t>
      </w:r>
      <w:r>
        <w:rPr>
          <w:rFonts w:ascii="宋体" w:hAnsi="宋体" w:cs="宋体" w:hint="eastAsia"/>
        </w:rPr>
        <w:t>回收率在</w:t>
      </w:r>
      <w:r>
        <w:rPr>
          <w:rFonts w:ascii="宋体" w:hAnsi="宋体" w:cs="宋体"/>
        </w:rPr>
        <w:t>97.6%</w:t>
      </w:r>
      <w:r w:rsidR="00C21E38">
        <w:rPr>
          <w:rFonts w:ascii="宋体" w:hAnsi="宋体" w:cs="宋体" w:hint="eastAsia"/>
        </w:rPr>
        <w:t>~</w:t>
      </w:r>
      <w:r>
        <w:rPr>
          <w:rFonts w:ascii="宋体" w:hAnsi="宋体" w:cs="宋体"/>
        </w:rPr>
        <w:t>107%</w:t>
      </w:r>
      <w:r>
        <w:rPr>
          <w:rFonts w:ascii="宋体" w:hAnsi="宋体" w:cs="宋体" w:hint="eastAsia"/>
        </w:rPr>
        <w:t>，均在合理的范围之内，结果满意。</w:t>
      </w:r>
    </w:p>
    <w:p w:rsidR="003B4D3A" w:rsidRPr="00C21E38" w:rsidRDefault="004D0E48">
      <w:pPr>
        <w:jc w:val="left"/>
        <w:rPr>
          <w:rFonts w:ascii="宋体" w:cs="Times New Roman"/>
          <w:b/>
        </w:rPr>
      </w:pPr>
      <w:r w:rsidRPr="00C21E38">
        <w:rPr>
          <w:rFonts w:ascii="宋体" w:hAnsi="宋体" w:cs="宋体"/>
          <w:b/>
        </w:rPr>
        <w:t>2.</w:t>
      </w:r>
      <w:r w:rsidR="00C21E38" w:rsidRPr="00C21E38">
        <w:rPr>
          <w:rFonts w:ascii="宋体" w:hAnsi="宋体" w:cs="宋体" w:hint="eastAsia"/>
          <w:b/>
        </w:rPr>
        <w:t>6</w:t>
      </w:r>
      <w:r w:rsidRPr="00C21E38">
        <w:rPr>
          <w:rFonts w:ascii="宋体" w:hAnsi="宋体" w:cs="宋体" w:hint="eastAsia"/>
          <w:b/>
        </w:rPr>
        <w:t>方法重复性验证</w:t>
      </w:r>
    </w:p>
    <w:p w:rsidR="003B4D3A" w:rsidRDefault="004D0E48">
      <w:pPr>
        <w:ind w:firstLineChars="200" w:firstLine="420"/>
        <w:jc w:val="left"/>
        <w:rPr>
          <w:rFonts w:ascii="宋体" w:cs="Times New Roman"/>
        </w:rPr>
      </w:pPr>
      <w:r>
        <w:rPr>
          <w:rFonts w:ascii="宋体" w:hAnsi="宋体" w:cs="宋体" w:hint="eastAsia"/>
        </w:rPr>
        <w:t>实验室采集各种元素不同浓度的</w:t>
      </w:r>
      <w:r>
        <w:rPr>
          <w:rFonts w:ascii="宋体" w:hAnsi="宋体" w:cs="宋体"/>
        </w:rPr>
        <w:t>2</w:t>
      </w:r>
      <w:r>
        <w:rPr>
          <w:rFonts w:ascii="宋体" w:hAnsi="宋体" w:cs="宋体" w:hint="eastAsia"/>
        </w:rPr>
        <w:t>个样品，按照</w:t>
      </w:r>
      <w:r w:rsidR="00C21E38">
        <w:rPr>
          <w:rFonts w:ascii="宋体" w:hAnsi="宋体" w:cs="宋体" w:hint="eastAsia"/>
        </w:rPr>
        <w:t>实验</w:t>
      </w:r>
      <w:r>
        <w:rPr>
          <w:rFonts w:ascii="宋体" w:hAnsi="宋体" w:cs="宋体" w:hint="eastAsia"/>
        </w:rPr>
        <w:t>方法进行处理后，对样品进行6次</w:t>
      </w:r>
      <w:r w:rsidR="00C21E38">
        <w:rPr>
          <w:rFonts w:ascii="宋体" w:hAnsi="宋体" w:cs="宋体" w:hint="eastAsia"/>
        </w:rPr>
        <w:t>测定</w:t>
      </w:r>
      <w:r>
        <w:rPr>
          <w:rFonts w:ascii="宋体" w:hAnsi="宋体" w:cs="宋体" w:hint="eastAsia"/>
        </w:rPr>
        <w:t>，通过计算相对标准偏差，验证方法的重复性，见表</w:t>
      </w:r>
      <w:r>
        <w:rPr>
          <w:rFonts w:ascii="宋体" w:hAnsi="宋体" w:cs="宋体"/>
        </w:rPr>
        <w:t>8</w:t>
      </w:r>
      <w:r w:rsidR="00C21E38">
        <w:rPr>
          <w:rFonts w:ascii="宋体" w:hAnsi="宋体" w:cs="宋体" w:hint="eastAsia"/>
        </w:rPr>
        <w:t>。</w:t>
      </w:r>
    </w:p>
    <w:p w:rsidR="003B4D3A" w:rsidRDefault="004D0E48">
      <w:pPr>
        <w:ind w:firstLineChars="200" w:firstLine="300"/>
        <w:jc w:val="center"/>
        <w:rPr>
          <w:rFonts w:ascii="黑体" w:eastAsia="黑体" w:hAnsi="黑体" w:cs="黑体"/>
          <w:sz w:val="15"/>
          <w:szCs w:val="15"/>
        </w:rPr>
      </w:pPr>
      <w:r>
        <w:rPr>
          <w:rFonts w:ascii="黑体" w:eastAsia="黑体" w:hAnsi="黑体" w:cs="黑体" w:hint="eastAsia"/>
          <w:sz w:val="15"/>
          <w:szCs w:val="15"/>
        </w:rPr>
        <w:t>表8  重复性验证</w:t>
      </w:r>
    </w:p>
    <w:p w:rsidR="003B4D3A" w:rsidRDefault="004D0E48">
      <w:pPr>
        <w:ind w:firstLineChars="200" w:firstLine="300"/>
        <w:jc w:val="center"/>
        <w:rPr>
          <w:rFonts w:ascii="宋体" w:hAnsi="宋体" w:cs="宋体"/>
        </w:rPr>
      </w:pPr>
      <w:r>
        <w:rPr>
          <w:rFonts w:ascii="Times New Roman" w:eastAsia="黑体" w:hAnsi="Times New Roman" w:cs="Times New Roman"/>
          <w:sz w:val="15"/>
          <w:szCs w:val="15"/>
        </w:rPr>
        <w:t>Table</w:t>
      </w:r>
      <w:r w:rsidR="006E0F45">
        <w:rPr>
          <w:rFonts w:ascii="Times New Roman" w:eastAsia="黑体" w:hAnsi="Times New Roman" w:cs="Times New Roman" w:hint="eastAsia"/>
          <w:sz w:val="15"/>
          <w:szCs w:val="15"/>
        </w:rPr>
        <w:t xml:space="preserve"> </w:t>
      </w:r>
      <w:r>
        <w:rPr>
          <w:rFonts w:ascii="Times New Roman" w:eastAsia="黑体" w:cs="Times New Roman" w:hint="eastAsia"/>
          <w:sz w:val="15"/>
          <w:szCs w:val="15"/>
        </w:rPr>
        <w:t>8  Repetitive verification</w:t>
      </w:r>
      <w:r w:rsidR="00C21E38">
        <w:rPr>
          <w:rFonts w:ascii="Times New Roman" w:eastAsia="黑体" w:cs="Times New Roman" w:hint="eastAsia"/>
          <w:sz w:val="15"/>
          <w:szCs w:val="15"/>
        </w:rPr>
        <w:t xml:space="preserve">        /%</w:t>
      </w:r>
    </w:p>
    <w:tbl>
      <w:tblPr>
        <w:tblW w:w="6530" w:type="dxa"/>
        <w:jc w:val="center"/>
        <w:tblBorders>
          <w:top w:val="single" w:sz="8" w:space="0" w:color="auto"/>
          <w:bottom w:val="single" w:sz="8" w:space="0" w:color="auto"/>
        </w:tblBorders>
        <w:tblLayout w:type="fixed"/>
        <w:tblLook w:val="04A0"/>
      </w:tblPr>
      <w:tblGrid>
        <w:gridCol w:w="1352"/>
        <w:gridCol w:w="1358"/>
        <w:gridCol w:w="1244"/>
        <w:gridCol w:w="1355"/>
        <w:gridCol w:w="1221"/>
      </w:tblGrid>
      <w:tr w:rsidR="003B4D3A" w:rsidTr="003B4D3A">
        <w:trPr>
          <w:trHeight w:val="270"/>
          <w:jc w:val="center"/>
        </w:trPr>
        <w:tc>
          <w:tcPr>
            <w:tcW w:w="1352" w:type="dxa"/>
            <w:vMerge w:val="restart"/>
            <w:tcBorders>
              <w:top w:val="single" w:sz="8" w:space="0" w:color="auto"/>
              <w:bottom w:val="single" w:sz="8" w:space="0" w:color="auto"/>
            </w:tcBorders>
            <w:vAlign w:val="center"/>
          </w:tcPr>
          <w:p w:rsidR="003B4D3A" w:rsidRDefault="00C21E38">
            <w:pPr>
              <w:widowControl/>
              <w:jc w:val="center"/>
              <w:rPr>
                <w:rFonts w:ascii="宋体" w:cs="宋体"/>
                <w:kern w:val="0"/>
                <w:sz w:val="15"/>
                <w:szCs w:val="15"/>
              </w:rPr>
            </w:pPr>
            <w:r>
              <w:rPr>
                <w:rFonts w:ascii="宋体" w:cs="宋体" w:hint="eastAsia"/>
                <w:kern w:val="0"/>
                <w:sz w:val="15"/>
                <w:szCs w:val="15"/>
              </w:rPr>
              <w:t>项目</w:t>
            </w:r>
          </w:p>
        </w:tc>
        <w:tc>
          <w:tcPr>
            <w:tcW w:w="2602" w:type="dxa"/>
            <w:gridSpan w:val="2"/>
            <w:tcBorders>
              <w:top w:val="single" w:sz="8" w:space="0" w:color="auto"/>
              <w:bottom w:val="single" w:sz="8" w:space="0" w:color="auto"/>
            </w:tcBorders>
            <w:vAlign w:val="center"/>
          </w:tcPr>
          <w:p w:rsidR="003B4D3A" w:rsidRDefault="004D0E48" w:rsidP="00C21E38">
            <w:pPr>
              <w:widowControl/>
              <w:jc w:val="center"/>
              <w:rPr>
                <w:rFonts w:ascii="宋体" w:hAnsi="宋体" w:cs="宋体"/>
                <w:kern w:val="0"/>
                <w:sz w:val="15"/>
                <w:szCs w:val="15"/>
              </w:rPr>
            </w:pPr>
            <w:r>
              <w:rPr>
                <w:rFonts w:ascii="宋体" w:hAnsi="宋体" w:cs="宋体"/>
                <w:kern w:val="0"/>
                <w:sz w:val="15"/>
                <w:szCs w:val="15"/>
              </w:rPr>
              <w:t>C</w:t>
            </w:r>
          </w:p>
        </w:tc>
        <w:tc>
          <w:tcPr>
            <w:tcW w:w="2576" w:type="dxa"/>
            <w:gridSpan w:val="2"/>
            <w:tcBorders>
              <w:top w:val="single" w:sz="8" w:space="0" w:color="auto"/>
              <w:bottom w:val="single" w:sz="8" w:space="0" w:color="auto"/>
            </w:tcBorders>
            <w:vAlign w:val="center"/>
          </w:tcPr>
          <w:p w:rsidR="003B4D3A" w:rsidRDefault="004D0E48" w:rsidP="00C21E38">
            <w:pPr>
              <w:widowControl/>
              <w:jc w:val="center"/>
              <w:rPr>
                <w:rFonts w:ascii="宋体" w:hAnsi="宋体" w:cs="宋体"/>
                <w:kern w:val="0"/>
                <w:sz w:val="15"/>
                <w:szCs w:val="15"/>
              </w:rPr>
            </w:pPr>
            <w:r>
              <w:rPr>
                <w:rFonts w:ascii="宋体" w:hAnsi="宋体" w:cs="宋体"/>
                <w:kern w:val="0"/>
                <w:sz w:val="15"/>
                <w:szCs w:val="15"/>
              </w:rPr>
              <w:t>S</w:t>
            </w:r>
          </w:p>
        </w:tc>
      </w:tr>
      <w:tr w:rsidR="003B4D3A" w:rsidTr="003B4D3A">
        <w:trPr>
          <w:trHeight w:val="324"/>
          <w:jc w:val="center"/>
        </w:trPr>
        <w:tc>
          <w:tcPr>
            <w:tcW w:w="1352" w:type="dxa"/>
            <w:vMerge/>
            <w:tcBorders>
              <w:top w:val="single" w:sz="8" w:space="0" w:color="auto"/>
              <w:bottom w:val="single" w:sz="8" w:space="0" w:color="auto"/>
            </w:tcBorders>
            <w:vAlign w:val="center"/>
          </w:tcPr>
          <w:p w:rsidR="003B4D3A" w:rsidRDefault="003B4D3A">
            <w:pPr>
              <w:widowControl/>
              <w:jc w:val="center"/>
              <w:rPr>
                <w:rFonts w:ascii="宋体" w:cs="宋体"/>
                <w:kern w:val="0"/>
                <w:sz w:val="15"/>
                <w:szCs w:val="15"/>
              </w:rPr>
            </w:pPr>
          </w:p>
        </w:tc>
        <w:tc>
          <w:tcPr>
            <w:tcW w:w="1358" w:type="dxa"/>
            <w:tcBorders>
              <w:top w:val="single" w:sz="8" w:space="0" w:color="auto"/>
              <w:bottom w:val="single" w:sz="8" w:space="0" w:color="auto"/>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1</w:t>
            </w:r>
            <w:r w:rsidR="00C21E38" w:rsidRPr="00C21E38">
              <w:rPr>
                <w:rFonts w:ascii="宋体" w:hAnsi="宋体" w:cs="宋体"/>
                <w:kern w:val="0"/>
                <w:sz w:val="15"/>
                <w:szCs w:val="15"/>
                <w:vertAlign w:val="superscript"/>
              </w:rPr>
              <w:t>#</w:t>
            </w:r>
          </w:p>
        </w:tc>
        <w:tc>
          <w:tcPr>
            <w:tcW w:w="1244" w:type="dxa"/>
            <w:tcBorders>
              <w:top w:val="single" w:sz="8" w:space="0" w:color="auto"/>
              <w:bottom w:val="single" w:sz="8" w:space="0" w:color="auto"/>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2</w:t>
            </w:r>
            <w:r w:rsidR="00C21E38" w:rsidRPr="00C21E38">
              <w:rPr>
                <w:rFonts w:ascii="宋体" w:hAnsi="宋体" w:cs="宋体"/>
                <w:kern w:val="0"/>
                <w:sz w:val="15"/>
                <w:szCs w:val="15"/>
                <w:vertAlign w:val="superscript"/>
              </w:rPr>
              <w:t>#</w:t>
            </w:r>
          </w:p>
        </w:tc>
        <w:tc>
          <w:tcPr>
            <w:tcW w:w="1355" w:type="dxa"/>
            <w:tcBorders>
              <w:top w:val="single" w:sz="8" w:space="0" w:color="auto"/>
              <w:bottom w:val="single" w:sz="8" w:space="0" w:color="auto"/>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1</w:t>
            </w:r>
            <w:r w:rsidR="00C21E38" w:rsidRPr="00C21E38">
              <w:rPr>
                <w:rFonts w:ascii="宋体" w:hAnsi="宋体" w:cs="宋体"/>
                <w:kern w:val="0"/>
                <w:sz w:val="15"/>
                <w:szCs w:val="15"/>
                <w:vertAlign w:val="superscript"/>
              </w:rPr>
              <w:t>#</w:t>
            </w:r>
          </w:p>
        </w:tc>
        <w:tc>
          <w:tcPr>
            <w:tcW w:w="1221" w:type="dxa"/>
            <w:tcBorders>
              <w:top w:val="single" w:sz="8" w:space="0" w:color="auto"/>
              <w:bottom w:val="single" w:sz="8" w:space="0" w:color="auto"/>
            </w:tcBorders>
            <w:vAlign w:val="center"/>
          </w:tcPr>
          <w:p w:rsidR="003B4D3A" w:rsidRDefault="004D0E48">
            <w:pPr>
              <w:widowControl/>
              <w:jc w:val="center"/>
              <w:rPr>
                <w:rFonts w:ascii="宋体" w:hAnsi="宋体" w:cs="宋体"/>
                <w:kern w:val="0"/>
                <w:sz w:val="15"/>
                <w:szCs w:val="15"/>
              </w:rPr>
            </w:pPr>
            <w:r>
              <w:rPr>
                <w:rFonts w:ascii="宋体" w:hAnsi="宋体" w:cs="宋体"/>
                <w:kern w:val="0"/>
                <w:sz w:val="15"/>
                <w:szCs w:val="15"/>
              </w:rPr>
              <w:t>2</w:t>
            </w:r>
            <w:r w:rsidR="00C21E38" w:rsidRPr="00C21E38">
              <w:rPr>
                <w:rFonts w:ascii="宋体" w:hAnsi="宋体" w:cs="宋体"/>
                <w:kern w:val="0"/>
                <w:sz w:val="15"/>
                <w:szCs w:val="15"/>
                <w:vertAlign w:val="superscript"/>
              </w:rPr>
              <w:t>#</w:t>
            </w:r>
          </w:p>
        </w:tc>
      </w:tr>
      <w:tr w:rsidR="003B4D3A" w:rsidTr="003B4D3A">
        <w:trPr>
          <w:trHeight w:val="324"/>
          <w:jc w:val="center"/>
        </w:trPr>
        <w:tc>
          <w:tcPr>
            <w:tcW w:w="1352" w:type="dxa"/>
            <w:tcBorders>
              <w:top w:val="single" w:sz="8" w:space="0" w:color="auto"/>
              <w:bottom w:val="nil"/>
            </w:tcBorders>
            <w:vAlign w:val="center"/>
          </w:tcPr>
          <w:p w:rsidR="003B4D3A" w:rsidRDefault="004D0E48">
            <w:pPr>
              <w:widowControl/>
              <w:jc w:val="center"/>
              <w:rPr>
                <w:rFonts w:ascii="宋体" w:cs="宋体"/>
                <w:kern w:val="0"/>
                <w:sz w:val="15"/>
                <w:szCs w:val="15"/>
              </w:rPr>
            </w:pPr>
            <w:r>
              <w:rPr>
                <w:rFonts w:ascii="宋体" w:cs="宋体" w:hint="eastAsia"/>
                <w:kern w:val="0"/>
                <w:sz w:val="15"/>
                <w:szCs w:val="15"/>
              </w:rPr>
              <w:t>测定值</w:t>
            </w:r>
          </w:p>
        </w:tc>
        <w:tc>
          <w:tcPr>
            <w:tcW w:w="1358" w:type="dxa"/>
            <w:tcBorders>
              <w:top w:val="single" w:sz="8" w:space="0" w:color="auto"/>
              <w:bottom w:val="nil"/>
            </w:tcBorders>
            <w:vAlign w:val="center"/>
          </w:tcPr>
          <w:p w:rsidR="003B4D3A" w:rsidRDefault="004D0E48" w:rsidP="00C21E38">
            <w:pPr>
              <w:widowControl/>
              <w:spacing w:line="240" w:lineRule="exact"/>
              <w:ind w:rightChars="-56" w:right="-118"/>
              <w:jc w:val="center"/>
              <w:rPr>
                <w:rFonts w:ascii="宋体" w:hAnsi="宋体" w:cs="宋体"/>
                <w:kern w:val="0"/>
                <w:sz w:val="15"/>
                <w:szCs w:val="15"/>
              </w:rPr>
            </w:pPr>
            <w:r>
              <w:rPr>
                <w:rFonts w:ascii="宋体" w:hAnsi="宋体" w:cs="宋体" w:hint="eastAsia"/>
                <w:kern w:val="0"/>
                <w:sz w:val="11"/>
                <w:szCs w:val="11"/>
              </w:rPr>
              <w:t>0.0122</w:t>
            </w:r>
            <w:r w:rsidR="00C21E38">
              <w:rPr>
                <w:rFonts w:ascii="宋体" w:hAnsi="宋体" w:cs="宋体" w:hint="eastAsia"/>
                <w:kern w:val="0"/>
                <w:sz w:val="11"/>
                <w:szCs w:val="11"/>
              </w:rPr>
              <w:t xml:space="preserve">  0</w:t>
            </w:r>
            <w:r>
              <w:rPr>
                <w:rFonts w:ascii="宋体" w:hAnsi="宋体" w:cs="宋体" w:hint="eastAsia"/>
                <w:kern w:val="0"/>
                <w:sz w:val="11"/>
                <w:szCs w:val="11"/>
              </w:rPr>
              <w:t>.0121</w:t>
            </w:r>
            <w:r w:rsidR="00C21E38">
              <w:rPr>
                <w:rFonts w:ascii="宋体" w:hAnsi="宋体" w:cs="宋体" w:hint="eastAsia"/>
                <w:kern w:val="0"/>
                <w:sz w:val="11"/>
                <w:szCs w:val="11"/>
              </w:rPr>
              <w:t xml:space="preserve">  0</w:t>
            </w:r>
            <w:r>
              <w:rPr>
                <w:rFonts w:ascii="宋体" w:hAnsi="宋体" w:cs="宋体" w:hint="eastAsia"/>
                <w:kern w:val="0"/>
                <w:sz w:val="11"/>
                <w:szCs w:val="11"/>
              </w:rPr>
              <w:t>.0119</w:t>
            </w:r>
            <w:r w:rsidR="00C21E38">
              <w:rPr>
                <w:rFonts w:ascii="宋体" w:hAnsi="宋体" w:cs="宋体" w:hint="eastAsia"/>
                <w:kern w:val="0"/>
                <w:sz w:val="11"/>
                <w:szCs w:val="11"/>
              </w:rPr>
              <w:t xml:space="preserve">  0</w:t>
            </w:r>
            <w:r>
              <w:rPr>
                <w:rFonts w:ascii="宋体" w:hAnsi="宋体" w:cs="宋体" w:hint="eastAsia"/>
                <w:kern w:val="0"/>
                <w:sz w:val="11"/>
                <w:szCs w:val="11"/>
              </w:rPr>
              <w:t>.0126</w:t>
            </w:r>
            <w:r w:rsidR="00C21E38">
              <w:rPr>
                <w:rFonts w:ascii="宋体" w:hAnsi="宋体" w:cs="宋体" w:hint="eastAsia"/>
                <w:kern w:val="0"/>
                <w:sz w:val="11"/>
                <w:szCs w:val="11"/>
              </w:rPr>
              <w:t xml:space="preserve">  0</w:t>
            </w:r>
            <w:r>
              <w:rPr>
                <w:rFonts w:ascii="宋体" w:hAnsi="宋体" w:cs="宋体" w:hint="eastAsia"/>
                <w:kern w:val="0"/>
                <w:sz w:val="11"/>
                <w:szCs w:val="11"/>
              </w:rPr>
              <w:t>.0124</w:t>
            </w:r>
            <w:r w:rsidR="00C21E38">
              <w:rPr>
                <w:rFonts w:ascii="宋体" w:hAnsi="宋体" w:cs="宋体" w:hint="eastAsia"/>
                <w:kern w:val="0"/>
                <w:sz w:val="11"/>
                <w:szCs w:val="11"/>
              </w:rPr>
              <w:t xml:space="preserve">  0</w:t>
            </w:r>
            <w:r>
              <w:rPr>
                <w:rFonts w:ascii="宋体" w:hAnsi="宋体" w:cs="宋体" w:hint="eastAsia"/>
                <w:kern w:val="0"/>
                <w:sz w:val="11"/>
                <w:szCs w:val="11"/>
              </w:rPr>
              <w:t>.0120</w:t>
            </w:r>
          </w:p>
        </w:tc>
        <w:tc>
          <w:tcPr>
            <w:tcW w:w="1244" w:type="dxa"/>
            <w:tcBorders>
              <w:top w:val="single" w:sz="8" w:space="0" w:color="auto"/>
              <w:bottom w:val="nil"/>
            </w:tcBorders>
            <w:vAlign w:val="center"/>
          </w:tcPr>
          <w:p w:rsidR="003B4D3A" w:rsidRDefault="004D0E48" w:rsidP="00C21E38">
            <w:pPr>
              <w:widowControl/>
              <w:spacing w:line="240" w:lineRule="exact"/>
              <w:ind w:rightChars="-63" w:right="-132"/>
              <w:jc w:val="center"/>
              <w:rPr>
                <w:rFonts w:ascii="宋体" w:hAnsi="宋体" w:cs="宋体"/>
                <w:kern w:val="0"/>
                <w:sz w:val="15"/>
                <w:szCs w:val="15"/>
              </w:rPr>
            </w:pPr>
            <w:r>
              <w:rPr>
                <w:rFonts w:ascii="宋体" w:hAnsi="宋体" w:cs="宋体" w:hint="eastAsia"/>
                <w:kern w:val="0"/>
                <w:sz w:val="11"/>
                <w:szCs w:val="11"/>
              </w:rPr>
              <w:t>0.333</w:t>
            </w:r>
            <w:r w:rsidR="00C21E38">
              <w:rPr>
                <w:rFonts w:ascii="宋体" w:hAnsi="宋体" w:cs="宋体" w:hint="eastAsia"/>
                <w:kern w:val="0"/>
                <w:sz w:val="11"/>
                <w:szCs w:val="11"/>
              </w:rPr>
              <w:t xml:space="preserve">  0</w:t>
            </w:r>
            <w:r>
              <w:rPr>
                <w:rFonts w:ascii="宋体" w:hAnsi="宋体" w:cs="宋体" w:hint="eastAsia"/>
                <w:kern w:val="0"/>
                <w:sz w:val="11"/>
                <w:szCs w:val="11"/>
              </w:rPr>
              <w:t>.337</w:t>
            </w:r>
            <w:r w:rsidR="00C21E38">
              <w:rPr>
                <w:rFonts w:ascii="宋体" w:hAnsi="宋体" w:cs="宋体" w:hint="eastAsia"/>
                <w:kern w:val="0"/>
                <w:sz w:val="11"/>
                <w:szCs w:val="11"/>
              </w:rPr>
              <w:t xml:space="preserve">  0</w:t>
            </w:r>
            <w:r>
              <w:rPr>
                <w:rFonts w:ascii="宋体" w:hAnsi="宋体" w:cs="宋体" w:hint="eastAsia"/>
                <w:kern w:val="0"/>
                <w:sz w:val="11"/>
                <w:szCs w:val="11"/>
              </w:rPr>
              <w:t>.333</w:t>
            </w:r>
            <w:r w:rsidR="00C21E38">
              <w:rPr>
                <w:rFonts w:ascii="宋体" w:hAnsi="宋体" w:cs="宋体" w:hint="eastAsia"/>
                <w:kern w:val="0"/>
                <w:sz w:val="11"/>
                <w:szCs w:val="11"/>
              </w:rPr>
              <w:t xml:space="preserve">  0</w:t>
            </w:r>
            <w:r>
              <w:rPr>
                <w:rFonts w:ascii="宋体" w:hAnsi="宋体" w:cs="宋体" w:hint="eastAsia"/>
                <w:kern w:val="0"/>
                <w:sz w:val="11"/>
                <w:szCs w:val="11"/>
              </w:rPr>
              <w:t>.329</w:t>
            </w:r>
            <w:r w:rsidR="00C21E38">
              <w:rPr>
                <w:rFonts w:ascii="宋体" w:hAnsi="宋体" w:cs="宋体" w:hint="eastAsia"/>
                <w:kern w:val="0"/>
                <w:sz w:val="11"/>
                <w:szCs w:val="11"/>
              </w:rPr>
              <w:t xml:space="preserve">  0</w:t>
            </w:r>
            <w:r>
              <w:rPr>
                <w:rFonts w:ascii="宋体" w:hAnsi="宋体" w:cs="宋体" w:hint="eastAsia"/>
                <w:kern w:val="0"/>
                <w:sz w:val="11"/>
                <w:szCs w:val="11"/>
              </w:rPr>
              <w:t>.331</w:t>
            </w:r>
            <w:r w:rsidR="00C21E38">
              <w:rPr>
                <w:rFonts w:ascii="宋体" w:hAnsi="宋体" w:cs="宋体" w:hint="eastAsia"/>
                <w:kern w:val="0"/>
                <w:sz w:val="11"/>
                <w:szCs w:val="11"/>
              </w:rPr>
              <w:t xml:space="preserve">  0</w:t>
            </w:r>
            <w:r>
              <w:rPr>
                <w:rFonts w:ascii="宋体" w:hAnsi="宋体" w:cs="宋体" w:hint="eastAsia"/>
                <w:kern w:val="0"/>
                <w:sz w:val="11"/>
                <w:szCs w:val="11"/>
              </w:rPr>
              <w:t>.334</w:t>
            </w:r>
          </w:p>
        </w:tc>
        <w:tc>
          <w:tcPr>
            <w:tcW w:w="1355" w:type="dxa"/>
            <w:tcBorders>
              <w:top w:val="single" w:sz="8" w:space="0" w:color="auto"/>
              <w:bottom w:val="nil"/>
            </w:tcBorders>
            <w:vAlign w:val="center"/>
          </w:tcPr>
          <w:p w:rsidR="003B4D3A" w:rsidRDefault="004D0E48" w:rsidP="00C21E38">
            <w:pPr>
              <w:widowControl/>
              <w:spacing w:line="240" w:lineRule="exact"/>
              <w:ind w:rightChars="-57" w:right="-120"/>
              <w:jc w:val="center"/>
              <w:rPr>
                <w:rFonts w:ascii="宋体" w:hAnsi="宋体" w:cs="宋体"/>
                <w:kern w:val="0"/>
                <w:sz w:val="15"/>
                <w:szCs w:val="15"/>
              </w:rPr>
            </w:pPr>
            <w:r>
              <w:rPr>
                <w:rFonts w:ascii="宋体" w:hAnsi="宋体" w:cs="宋体" w:hint="eastAsia"/>
                <w:kern w:val="0"/>
                <w:sz w:val="11"/>
                <w:szCs w:val="11"/>
              </w:rPr>
              <w:t>0.0398</w:t>
            </w:r>
            <w:r w:rsidR="00C21E38">
              <w:rPr>
                <w:rFonts w:ascii="宋体" w:hAnsi="宋体" w:cs="宋体" w:hint="eastAsia"/>
                <w:kern w:val="0"/>
                <w:sz w:val="11"/>
                <w:szCs w:val="11"/>
              </w:rPr>
              <w:t xml:space="preserve">  0</w:t>
            </w:r>
            <w:r>
              <w:rPr>
                <w:rFonts w:ascii="宋体" w:hAnsi="宋体" w:cs="宋体" w:hint="eastAsia"/>
                <w:kern w:val="0"/>
                <w:sz w:val="11"/>
                <w:szCs w:val="11"/>
              </w:rPr>
              <w:t>.0406</w:t>
            </w:r>
            <w:r w:rsidR="00C21E38">
              <w:rPr>
                <w:rFonts w:ascii="宋体" w:hAnsi="宋体" w:cs="宋体" w:hint="eastAsia"/>
                <w:kern w:val="0"/>
                <w:sz w:val="11"/>
                <w:szCs w:val="11"/>
              </w:rPr>
              <w:t xml:space="preserve">  0</w:t>
            </w:r>
            <w:r>
              <w:rPr>
                <w:rFonts w:ascii="宋体" w:hAnsi="宋体" w:cs="宋体" w:hint="eastAsia"/>
                <w:kern w:val="0"/>
                <w:sz w:val="11"/>
                <w:szCs w:val="11"/>
              </w:rPr>
              <w:t>.0404</w:t>
            </w:r>
            <w:r w:rsidR="00C21E38">
              <w:rPr>
                <w:rFonts w:ascii="宋体" w:hAnsi="宋体" w:cs="宋体" w:hint="eastAsia"/>
                <w:kern w:val="0"/>
                <w:sz w:val="11"/>
                <w:szCs w:val="11"/>
              </w:rPr>
              <w:t xml:space="preserve">  0</w:t>
            </w:r>
            <w:r>
              <w:rPr>
                <w:rFonts w:ascii="宋体" w:hAnsi="宋体" w:cs="宋体" w:hint="eastAsia"/>
                <w:kern w:val="0"/>
                <w:sz w:val="11"/>
                <w:szCs w:val="11"/>
              </w:rPr>
              <w:t>.0403</w:t>
            </w:r>
            <w:r w:rsidR="00C21E38">
              <w:rPr>
                <w:rFonts w:ascii="宋体" w:hAnsi="宋体" w:cs="宋体" w:hint="eastAsia"/>
                <w:kern w:val="0"/>
                <w:sz w:val="11"/>
                <w:szCs w:val="11"/>
              </w:rPr>
              <w:t xml:space="preserve">  0</w:t>
            </w:r>
            <w:r>
              <w:rPr>
                <w:rFonts w:ascii="宋体" w:hAnsi="宋体" w:cs="宋体" w:hint="eastAsia"/>
                <w:kern w:val="0"/>
                <w:sz w:val="11"/>
                <w:szCs w:val="11"/>
              </w:rPr>
              <w:t>.0406</w:t>
            </w:r>
            <w:r w:rsidR="00C21E38">
              <w:rPr>
                <w:rFonts w:ascii="宋体" w:hAnsi="宋体" w:cs="宋体" w:hint="eastAsia"/>
                <w:kern w:val="0"/>
                <w:sz w:val="11"/>
                <w:szCs w:val="11"/>
              </w:rPr>
              <w:t xml:space="preserve">  0</w:t>
            </w:r>
            <w:r>
              <w:rPr>
                <w:rFonts w:ascii="宋体" w:hAnsi="宋体" w:cs="宋体" w:hint="eastAsia"/>
                <w:kern w:val="0"/>
                <w:sz w:val="11"/>
                <w:szCs w:val="11"/>
              </w:rPr>
              <w:t>.0400</w:t>
            </w:r>
          </w:p>
        </w:tc>
        <w:tc>
          <w:tcPr>
            <w:tcW w:w="1221" w:type="dxa"/>
            <w:tcBorders>
              <w:top w:val="single" w:sz="8" w:space="0" w:color="auto"/>
              <w:bottom w:val="nil"/>
            </w:tcBorders>
            <w:vAlign w:val="center"/>
          </w:tcPr>
          <w:p w:rsidR="003B4D3A" w:rsidRDefault="004D0E48" w:rsidP="00C21E38">
            <w:pPr>
              <w:widowControl/>
              <w:spacing w:line="240" w:lineRule="exact"/>
              <w:jc w:val="center"/>
              <w:rPr>
                <w:rFonts w:ascii="宋体" w:hAnsi="宋体" w:cs="宋体"/>
                <w:kern w:val="0"/>
                <w:sz w:val="15"/>
                <w:szCs w:val="15"/>
              </w:rPr>
            </w:pPr>
            <w:r>
              <w:rPr>
                <w:rFonts w:ascii="宋体" w:hAnsi="宋体" w:cs="宋体" w:hint="eastAsia"/>
                <w:kern w:val="0"/>
                <w:sz w:val="11"/>
                <w:szCs w:val="11"/>
              </w:rPr>
              <w:t>2.561</w:t>
            </w:r>
            <w:r w:rsidR="00C21E38">
              <w:rPr>
                <w:rFonts w:ascii="宋体" w:hAnsi="宋体" w:cs="宋体" w:hint="eastAsia"/>
                <w:kern w:val="0"/>
                <w:sz w:val="11"/>
                <w:szCs w:val="11"/>
              </w:rPr>
              <w:t xml:space="preserve">  2</w:t>
            </w:r>
            <w:r>
              <w:rPr>
                <w:rFonts w:ascii="宋体" w:hAnsi="宋体" w:cs="宋体" w:hint="eastAsia"/>
                <w:kern w:val="0"/>
                <w:sz w:val="11"/>
                <w:szCs w:val="11"/>
              </w:rPr>
              <w:t>.549</w:t>
            </w:r>
            <w:r w:rsidR="00C21E38">
              <w:rPr>
                <w:rFonts w:ascii="宋体" w:hAnsi="宋体" w:cs="宋体" w:hint="eastAsia"/>
                <w:kern w:val="0"/>
                <w:sz w:val="11"/>
                <w:szCs w:val="11"/>
              </w:rPr>
              <w:t xml:space="preserve">  2</w:t>
            </w:r>
            <w:r>
              <w:rPr>
                <w:rFonts w:ascii="宋体" w:hAnsi="宋体" w:cs="宋体" w:hint="eastAsia"/>
                <w:kern w:val="0"/>
                <w:sz w:val="11"/>
                <w:szCs w:val="11"/>
              </w:rPr>
              <w:t>.515</w:t>
            </w:r>
            <w:r w:rsidR="00C21E38">
              <w:rPr>
                <w:rFonts w:ascii="宋体" w:hAnsi="宋体" w:cs="宋体" w:hint="eastAsia"/>
                <w:kern w:val="0"/>
                <w:sz w:val="11"/>
                <w:szCs w:val="11"/>
              </w:rPr>
              <w:t xml:space="preserve">  2</w:t>
            </w:r>
            <w:r>
              <w:rPr>
                <w:rFonts w:ascii="宋体" w:hAnsi="宋体" w:cs="宋体" w:hint="eastAsia"/>
                <w:kern w:val="0"/>
                <w:sz w:val="11"/>
                <w:szCs w:val="11"/>
              </w:rPr>
              <w:t>.576</w:t>
            </w:r>
            <w:r w:rsidR="00C21E38">
              <w:rPr>
                <w:rFonts w:ascii="宋体" w:hAnsi="宋体" w:cs="宋体" w:hint="eastAsia"/>
                <w:kern w:val="0"/>
                <w:sz w:val="11"/>
                <w:szCs w:val="11"/>
              </w:rPr>
              <w:t xml:space="preserve">  2</w:t>
            </w:r>
            <w:r>
              <w:rPr>
                <w:rFonts w:ascii="宋体" w:hAnsi="宋体" w:cs="宋体" w:hint="eastAsia"/>
                <w:kern w:val="0"/>
                <w:sz w:val="11"/>
                <w:szCs w:val="11"/>
              </w:rPr>
              <w:t>.504</w:t>
            </w:r>
            <w:r w:rsidR="00C21E38">
              <w:rPr>
                <w:rFonts w:ascii="宋体" w:hAnsi="宋体" w:cs="宋体" w:hint="eastAsia"/>
                <w:kern w:val="0"/>
                <w:sz w:val="11"/>
                <w:szCs w:val="11"/>
              </w:rPr>
              <w:t xml:space="preserve">  2</w:t>
            </w:r>
            <w:r>
              <w:rPr>
                <w:rFonts w:ascii="宋体" w:hAnsi="宋体" w:cs="宋体" w:hint="eastAsia"/>
                <w:kern w:val="0"/>
                <w:sz w:val="11"/>
                <w:szCs w:val="11"/>
              </w:rPr>
              <w:t>.520</w:t>
            </w:r>
          </w:p>
        </w:tc>
      </w:tr>
      <w:tr w:rsidR="003B4D3A" w:rsidTr="003B4D3A">
        <w:trPr>
          <w:trHeight w:val="270"/>
          <w:jc w:val="center"/>
        </w:trPr>
        <w:tc>
          <w:tcPr>
            <w:tcW w:w="1352" w:type="dxa"/>
            <w:tcBorders>
              <w:top w:val="nil"/>
            </w:tcBorders>
            <w:vAlign w:val="center"/>
          </w:tcPr>
          <w:p w:rsidR="003B4D3A" w:rsidRDefault="004D0E48" w:rsidP="00C21E38">
            <w:pPr>
              <w:widowControl/>
              <w:jc w:val="center"/>
              <w:rPr>
                <w:rFonts w:ascii="宋体" w:hAnsi="宋体" w:cs="宋体"/>
                <w:kern w:val="0"/>
                <w:sz w:val="15"/>
                <w:szCs w:val="15"/>
              </w:rPr>
            </w:pPr>
            <w:r>
              <w:rPr>
                <w:rFonts w:ascii="宋体" w:hAnsi="宋体" w:cs="宋体" w:hint="eastAsia"/>
                <w:kern w:val="0"/>
                <w:sz w:val="15"/>
                <w:szCs w:val="15"/>
              </w:rPr>
              <w:t>平均值</w:t>
            </w:r>
          </w:p>
        </w:tc>
        <w:tc>
          <w:tcPr>
            <w:tcW w:w="1358" w:type="dxa"/>
            <w:tcBorders>
              <w:top w:val="nil"/>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0.012 </w:t>
            </w:r>
          </w:p>
        </w:tc>
        <w:tc>
          <w:tcPr>
            <w:tcW w:w="1244" w:type="dxa"/>
            <w:tcBorders>
              <w:top w:val="nil"/>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0.333</w:t>
            </w:r>
          </w:p>
        </w:tc>
        <w:tc>
          <w:tcPr>
            <w:tcW w:w="1355" w:type="dxa"/>
            <w:tcBorders>
              <w:top w:val="nil"/>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0.040 </w:t>
            </w:r>
          </w:p>
        </w:tc>
        <w:tc>
          <w:tcPr>
            <w:tcW w:w="1221" w:type="dxa"/>
            <w:tcBorders>
              <w:top w:val="nil"/>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2.54 </w:t>
            </w:r>
          </w:p>
        </w:tc>
      </w:tr>
      <w:tr w:rsidR="003B4D3A" w:rsidTr="003B4D3A">
        <w:trPr>
          <w:trHeight w:val="270"/>
          <w:jc w:val="center"/>
        </w:trPr>
        <w:tc>
          <w:tcPr>
            <w:tcW w:w="1352" w:type="dxa"/>
            <w:vAlign w:val="center"/>
          </w:tcPr>
          <w:p w:rsidR="003B4D3A" w:rsidRDefault="004D0E48" w:rsidP="00C21E38">
            <w:pPr>
              <w:widowControl/>
              <w:jc w:val="center"/>
              <w:rPr>
                <w:rFonts w:ascii="宋体" w:cs="宋体"/>
                <w:kern w:val="0"/>
                <w:sz w:val="15"/>
                <w:szCs w:val="15"/>
              </w:rPr>
            </w:pPr>
            <w:r>
              <w:rPr>
                <w:rFonts w:ascii="宋体" w:hAnsi="宋体" w:cs="宋体" w:hint="eastAsia"/>
                <w:kern w:val="0"/>
                <w:sz w:val="15"/>
                <w:szCs w:val="15"/>
              </w:rPr>
              <w:lastRenderedPageBreak/>
              <w:t>标准偏差</w:t>
            </w:r>
          </w:p>
        </w:tc>
        <w:tc>
          <w:tcPr>
            <w:tcW w:w="1358" w:type="dxa"/>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0.00024 </w:t>
            </w:r>
          </w:p>
        </w:tc>
        <w:tc>
          <w:tcPr>
            <w:tcW w:w="1244" w:type="dxa"/>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0.00263 </w:t>
            </w:r>
          </w:p>
        </w:tc>
        <w:tc>
          <w:tcPr>
            <w:tcW w:w="1355" w:type="dxa"/>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0.000297</w:t>
            </w:r>
          </w:p>
        </w:tc>
        <w:tc>
          <w:tcPr>
            <w:tcW w:w="1221" w:type="dxa"/>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 xml:space="preserve">0.02597 </w:t>
            </w:r>
          </w:p>
        </w:tc>
      </w:tr>
      <w:tr w:rsidR="003B4D3A" w:rsidTr="003B4D3A">
        <w:trPr>
          <w:trHeight w:val="270"/>
          <w:jc w:val="center"/>
        </w:trPr>
        <w:tc>
          <w:tcPr>
            <w:tcW w:w="1352" w:type="dxa"/>
            <w:tcBorders>
              <w:bottom w:val="single" w:sz="8" w:space="0" w:color="auto"/>
            </w:tcBorders>
            <w:vAlign w:val="center"/>
          </w:tcPr>
          <w:p w:rsidR="003B4D3A" w:rsidRDefault="004D0E48" w:rsidP="00C21E38">
            <w:pPr>
              <w:widowControl/>
              <w:jc w:val="center"/>
              <w:rPr>
                <w:rFonts w:ascii="宋体" w:cs="宋体"/>
                <w:kern w:val="0"/>
                <w:sz w:val="15"/>
                <w:szCs w:val="15"/>
              </w:rPr>
            </w:pPr>
            <w:r>
              <w:rPr>
                <w:rFonts w:ascii="宋体" w:hAnsi="宋体" w:cs="宋体" w:hint="eastAsia"/>
                <w:kern w:val="0"/>
                <w:sz w:val="15"/>
                <w:szCs w:val="15"/>
              </w:rPr>
              <w:t>相对标准偏差</w:t>
            </w:r>
          </w:p>
        </w:tc>
        <w:tc>
          <w:tcPr>
            <w:tcW w:w="1358" w:type="dxa"/>
            <w:tcBorders>
              <w:bottom w:val="single" w:sz="8" w:space="0" w:color="auto"/>
            </w:tcBorders>
            <w:shd w:val="clear" w:color="auto" w:fill="auto"/>
            <w:vAlign w:val="center"/>
          </w:tcPr>
          <w:p w:rsidR="003B4D3A" w:rsidRDefault="00C21E38" w:rsidP="00C21E3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2</w:t>
            </w:r>
            <w:r w:rsidR="004D0E48">
              <w:rPr>
                <w:rFonts w:ascii="宋体" w:hAnsi="宋体" w:cs="宋体" w:hint="eastAsia"/>
                <w:color w:val="000000"/>
                <w:kern w:val="0"/>
                <w:sz w:val="18"/>
                <w:szCs w:val="18"/>
              </w:rPr>
              <w:t>.</w:t>
            </w:r>
            <w:r>
              <w:rPr>
                <w:rFonts w:ascii="宋体" w:hAnsi="宋体" w:cs="宋体" w:hint="eastAsia"/>
                <w:color w:val="000000"/>
                <w:kern w:val="0"/>
                <w:sz w:val="18"/>
                <w:szCs w:val="18"/>
              </w:rPr>
              <w:t>0</w:t>
            </w:r>
          </w:p>
        </w:tc>
        <w:tc>
          <w:tcPr>
            <w:tcW w:w="1244" w:type="dxa"/>
            <w:tcBorders>
              <w:bottom w:val="single" w:sz="8" w:space="0" w:color="auto"/>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0.77</w:t>
            </w:r>
          </w:p>
        </w:tc>
        <w:tc>
          <w:tcPr>
            <w:tcW w:w="1355" w:type="dxa"/>
            <w:tcBorders>
              <w:bottom w:val="single" w:sz="8" w:space="0" w:color="auto"/>
            </w:tcBorders>
            <w:shd w:val="clear" w:color="auto" w:fill="auto"/>
            <w:vAlign w:val="center"/>
          </w:tcPr>
          <w:p w:rsidR="003B4D3A" w:rsidRDefault="004D0E4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0.86</w:t>
            </w:r>
          </w:p>
        </w:tc>
        <w:tc>
          <w:tcPr>
            <w:tcW w:w="1221" w:type="dxa"/>
            <w:tcBorders>
              <w:bottom w:val="single" w:sz="8" w:space="0" w:color="auto"/>
            </w:tcBorders>
            <w:shd w:val="clear" w:color="auto" w:fill="auto"/>
            <w:vAlign w:val="center"/>
          </w:tcPr>
          <w:p w:rsidR="003B4D3A" w:rsidRDefault="004D0E48" w:rsidP="00C21E38">
            <w:pPr>
              <w:widowControl/>
              <w:jc w:val="center"/>
              <w:textAlignment w:val="center"/>
              <w:rPr>
                <w:rFonts w:ascii="宋体" w:hAnsi="宋体" w:cs="宋体"/>
                <w:kern w:val="0"/>
                <w:sz w:val="15"/>
                <w:szCs w:val="15"/>
              </w:rPr>
            </w:pPr>
            <w:r>
              <w:rPr>
                <w:rFonts w:ascii="宋体" w:hAnsi="宋体" w:cs="宋体" w:hint="eastAsia"/>
                <w:color w:val="000000"/>
                <w:kern w:val="0"/>
                <w:sz w:val="18"/>
                <w:szCs w:val="18"/>
              </w:rPr>
              <w:t>1.1</w:t>
            </w:r>
          </w:p>
        </w:tc>
      </w:tr>
    </w:tbl>
    <w:p w:rsidR="003B4D3A" w:rsidRDefault="00C21E38">
      <w:pPr>
        <w:ind w:firstLineChars="200" w:firstLine="420"/>
        <w:jc w:val="left"/>
        <w:rPr>
          <w:rFonts w:ascii="宋体" w:cs="Times New Roman"/>
        </w:rPr>
      </w:pPr>
      <w:r>
        <w:rPr>
          <w:rFonts w:ascii="宋体" w:hAnsi="宋体" w:cs="宋体" w:hint="eastAsia"/>
        </w:rPr>
        <w:t>结果表明，</w:t>
      </w:r>
      <w:r w:rsidR="004D0E48">
        <w:rPr>
          <w:rFonts w:ascii="宋体" w:hAnsi="宋体" w:cs="宋体" w:hint="eastAsia"/>
        </w:rPr>
        <w:t>相对标准偏差在</w:t>
      </w:r>
      <w:r w:rsidR="004D0E48">
        <w:rPr>
          <w:rFonts w:ascii="宋体" w:hAnsi="宋体" w:cs="宋体"/>
        </w:rPr>
        <w:t>0.7</w:t>
      </w:r>
      <w:r w:rsidR="004D0E48">
        <w:rPr>
          <w:rFonts w:ascii="宋体" w:hAnsi="宋体" w:cs="宋体" w:hint="eastAsia"/>
        </w:rPr>
        <w:t>7</w:t>
      </w:r>
      <w:r>
        <w:rPr>
          <w:rFonts w:ascii="宋体" w:hAnsi="宋体" w:cs="宋体"/>
        </w:rPr>
        <w:t>%</w:t>
      </w:r>
      <w:r>
        <w:rPr>
          <w:rFonts w:ascii="宋体" w:hAnsi="宋体" w:cs="宋体" w:hint="eastAsia"/>
        </w:rPr>
        <w:t>~2.0</w:t>
      </w:r>
      <w:r w:rsidR="004D0E48">
        <w:rPr>
          <w:rFonts w:ascii="宋体" w:hAnsi="宋体" w:cs="宋体"/>
        </w:rPr>
        <w:t>%</w:t>
      </w:r>
      <w:r w:rsidR="004D0E48">
        <w:rPr>
          <w:rFonts w:ascii="宋体" w:hAnsi="宋体" w:cs="宋体" w:hint="eastAsia"/>
        </w:rPr>
        <w:t>，证明方法的</w:t>
      </w:r>
      <w:r>
        <w:rPr>
          <w:rFonts w:ascii="宋体" w:hAnsi="宋体" w:cs="宋体" w:hint="eastAsia"/>
        </w:rPr>
        <w:t>重现性</w:t>
      </w:r>
      <w:r w:rsidR="004D0E48">
        <w:rPr>
          <w:rFonts w:ascii="宋体" w:hAnsi="宋体" w:cs="宋体" w:hint="eastAsia"/>
        </w:rPr>
        <w:t>较好。</w:t>
      </w:r>
    </w:p>
    <w:p w:rsidR="003B4D3A" w:rsidRDefault="004D0E48">
      <w:pPr>
        <w:jc w:val="left"/>
        <w:rPr>
          <w:rFonts w:ascii="黑体" w:eastAsia="黑体" w:hAnsi="黑体" w:cs="黑体"/>
          <w:sz w:val="28"/>
          <w:szCs w:val="28"/>
        </w:rPr>
      </w:pPr>
      <w:r>
        <w:rPr>
          <w:rFonts w:ascii="黑体" w:eastAsia="黑体" w:hAnsi="黑体" w:cs="黑体" w:hint="eastAsia"/>
          <w:sz w:val="28"/>
          <w:szCs w:val="28"/>
        </w:rPr>
        <w:t>3  结论</w:t>
      </w:r>
    </w:p>
    <w:p w:rsidR="003B4D3A" w:rsidRDefault="004D0E48">
      <w:pPr>
        <w:ind w:firstLineChars="200" w:firstLine="420"/>
        <w:jc w:val="left"/>
        <w:rPr>
          <w:rFonts w:ascii="宋体" w:cs="Times New Roman"/>
        </w:rPr>
      </w:pPr>
      <w:r>
        <w:rPr>
          <w:rFonts w:ascii="宋体" w:hAnsi="宋体" w:cs="宋体" w:hint="eastAsia"/>
        </w:rPr>
        <w:t>采用纯铁、纯钨、纯锡作为混合助熔剂在坩埚中熔融，用红外吸收池吸收同时测定碳和硫元素，具有检测效率高</w:t>
      </w:r>
      <w:r w:rsidR="00C21E38">
        <w:rPr>
          <w:rFonts w:ascii="宋体" w:hAnsi="宋体" w:cs="宋体" w:hint="eastAsia"/>
        </w:rPr>
        <w:t>(</w:t>
      </w:r>
      <w:r>
        <w:rPr>
          <w:rFonts w:ascii="宋体" w:hAnsi="宋体" w:cs="宋体" w:hint="eastAsia"/>
        </w:rPr>
        <w:t>碳和硫同时测定</w:t>
      </w:r>
      <w:r w:rsidR="00C21E38">
        <w:rPr>
          <w:rFonts w:ascii="宋体" w:hAnsi="宋体" w:cs="宋体" w:hint="eastAsia"/>
        </w:rPr>
        <w:t>)，</w:t>
      </w:r>
      <w:r>
        <w:rPr>
          <w:rFonts w:ascii="宋体" w:hAnsi="宋体" w:cs="宋体" w:hint="eastAsia"/>
        </w:rPr>
        <w:t>方法检出限低</w:t>
      </w:r>
      <w:r w:rsidR="00C21E38">
        <w:rPr>
          <w:rFonts w:ascii="宋体" w:hAnsi="宋体" w:cs="宋体" w:hint="eastAsia"/>
        </w:rPr>
        <w:t>(</w:t>
      </w:r>
      <w:r>
        <w:rPr>
          <w:rFonts w:ascii="宋体" w:hAnsi="宋体" w:cs="宋体" w:hint="eastAsia"/>
        </w:rPr>
        <w:t>最低检出限达到</w:t>
      </w:r>
      <w:r>
        <w:rPr>
          <w:rFonts w:ascii="宋体" w:hAnsi="宋体" w:cs="宋体"/>
        </w:rPr>
        <w:t>2.</w:t>
      </w:r>
      <w:r w:rsidR="00C21E38">
        <w:rPr>
          <w:rFonts w:ascii="宋体" w:hAnsi="宋体" w:cs="宋体"/>
        </w:rPr>
        <w:t>2</w:t>
      </w:r>
      <w:r w:rsidR="00C21E38">
        <w:rPr>
          <w:rFonts w:ascii="宋体" w:hAnsi="宋体" w:cs="宋体" w:hint="eastAsia"/>
        </w:rPr>
        <w:t xml:space="preserve"> µg/g)，</w:t>
      </w:r>
      <w:r>
        <w:rPr>
          <w:rFonts w:ascii="宋体" w:hAnsi="宋体" w:cs="宋体" w:hint="eastAsia"/>
        </w:rPr>
        <w:t>检测周期短及方法应用</w:t>
      </w:r>
      <w:r w:rsidR="00C21E38">
        <w:rPr>
          <w:rFonts w:ascii="宋体" w:hAnsi="宋体" w:cs="宋体" w:hint="eastAsia"/>
        </w:rPr>
        <w:t>范围</w:t>
      </w:r>
      <w:r>
        <w:rPr>
          <w:rFonts w:ascii="宋体" w:hAnsi="宋体" w:cs="宋体" w:hint="eastAsia"/>
        </w:rPr>
        <w:t>广</w:t>
      </w:r>
      <w:r w:rsidR="00C21E38">
        <w:rPr>
          <w:rFonts w:ascii="宋体" w:hAnsi="宋体" w:cs="宋体" w:hint="eastAsia"/>
        </w:rPr>
        <w:t>等优点</w:t>
      </w:r>
      <w:r>
        <w:rPr>
          <w:rFonts w:ascii="宋体" w:hAnsi="宋体" w:cs="宋体" w:hint="eastAsia"/>
        </w:rPr>
        <w:t>。</w:t>
      </w:r>
    </w:p>
    <w:p w:rsidR="003B4D3A" w:rsidRDefault="004D0E48">
      <w:pPr>
        <w:ind w:firstLineChars="200" w:firstLine="420"/>
        <w:jc w:val="left"/>
        <w:rPr>
          <w:rFonts w:ascii="宋体" w:cs="Times New Roman"/>
        </w:rPr>
      </w:pPr>
      <w:r>
        <w:rPr>
          <w:rFonts w:ascii="宋体" w:hAnsi="宋体" w:cs="宋体" w:hint="eastAsia"/>
        </w:rPr>
        <w:t>填补了国内关于铬矿及其精矿检测的空白，为测定铬矿中碳含量提供依据，同时为研究铬矿中碳含量在冶炼过程中和大气环境的影响奠定</w:t>
      </w:r>
      <w:r w:rsidR="00C21E38">
        <w:rPr>
          <w:rFonts w:ascii="宋体" w:hAnsi="宋体" w:cs="宋体" w:hint="eastAsia"/>
        </w:rPr>
        <w:t>了</w:t>
      </w:r>
      <w:r>
        <w:rPr>
          <w:rFonts w:ascii="宋体" w:hAnsi="宋体" w:cs="宋体" w:hint="eastAsia"/>
        </w:rPr>
        <w:t>基础。</w:t>
      </w:r>
    </w:p>
    <w:p w:rsidR="003B4D3A" w:rsidRDefault="003B4D3A">
      <w:pPr>
        <w:pStyle w:val="ae"/>
        <w:spacing w:line="240" w:lineRule="auto"/>
        <w:jc w:val="both"/>
        <w:rPr>
          <w:rFonts w:ascii="黑体" w:eastAsia="黑体" w:hAnsi="黑体" w:cs="Times New Roman"/>
        </w:rPr>
      </w:pPr>
    </w:p>
    <w:p w:rsidR="003B4D3A" w:rsidRDefault="004D0E48">
      <w:pPr>
        <w:pStyle w:val="ae"/>
        <w:spacing w:line="240" w:lineRule="auto"/>
        <w:jc w:val="both"/>
        <w:rPr>
          <w:rFonts w:ascii="宋体" w:cs="Times New Roman"/>
          <w:sz w:val="28"/>
          <w:szCs w:val="28"/>
        </w:rPr>
      </w:pPr>
      <w:r>
        <w:rPr>
          <w:rFonts w:ascii="黑体" w:eastAsia="黑体" w:hAnsi="黑体" w:cs="黑体" w:hint="eastAsia"/>
          <w:sz w:val="28"/>
          <w:szCs w:val="28"/>
        </w:rPr>
        <w:t>参考文献</w:t>
      </w:r>
    </w:p>
    <w:p w:rsidR="003B4D3A" w:rsidRDefault="004D0E48">
      <w:pPr>
        <w:jc w:val="left"/>
        <w:rPr>
          <w:rFonts w:ascii="宋体" w:cs="Times New Roman"/>
          <w:sz w:val="15"/>
          <w:szCs w:val="15"/>
        </w:rPr>
      </w:pPr>
      <w:r>
        <w:rPr>
          <w:rFonts w:ascii="宋体" w:hAnsi="宋体" w:cs="宋体" w:hint="eastAsia"/>
          <w:sz w:val="15"/>
          <w:szCs w:val="15"/>
        </w:rPr>
        <w:t>[1]曾祥婷</w:t>
      </w:r>
      <w:r w:rsidR="00C21E38">
        <w:rPr>
          <w:rFonts w:ascii="宋体" w:hAnsi="宋体" w:cs="宋体" w:hint="eastAsia"/>
          <w:sz w:val="15"/>
          <w:szCs w:val="15"/>
        </w:rPr>
        <w:t>,</w:t>
      </w:r>
      <w:r>
        <w:rPr>
          <w:rFonts w:ascii="宋体" w:hAnsi="宋体" w:cs="宋体" w:hint="eastAsia"/>
          <w:sz w:val="15"/>
          <w:szCs w:val="15"/>
        </w:rPr>
        <w:t>元春华</w:t>
      </w:r>
      <w:r w:rsidR="00C21E38">
        <w:rPr>
          <w:rFonts w:ascii="宋体" w:hAnsi="宋体" w:cs="宋体" w:hint="eastAsia"/>
          <w:sz w:val="15"/>
          <w:szCs w:val="15"/>
        </w:rPr>
        <w:t>,</w:t>
      </w:r>
      <w:r>
        <w:rPr>
          <w:rFonts w:ascii="宋体" w:hAnsi="宋体" w:cs="宋体" w:hint="eastAsia"/>
          <w:sz w:val="15"/>
          <w:szCs w:val="15"/>
        </w:rPr>
        <w:t>许虹</w:t>
      </w:r>
      <w:r w:rsidR="00C21E38">
        <w:rPr>
          <w:rFonts w:ascii="宋体" w:hAnsi="宋体" w:cs="宋体" w:hint="eastAsia"/>
          <w:sz w:val="15"/>
          <w:szCs w:val="15"/>
        </w:rPr>
        <w:t>,</w:t>
      </w:r>
      <w:r>
        <w:rPr>
          <w:rFonts w:ascii="宋体" w:hAnsi="宋体" w:cs="宋体" w:hint="eastAsia"/>
          <w:sz w:val="15"/>
          <w:szCs w:val="15"/>
        </w:rPr>
        <w:t>等</w:t>
      </w:r>
      <w:r w:rsidR="00C21E38">
        <w:rPr>
          <w:rFonts w:ascii="宋体" w:hAnsi="宋体" w:cs="宋体" w:hint="eastAsia"/>
          <w:sz w:val="15"/>
          <w:szCs w:val="15"/>
        </w:rPr>
        <w:t>.</w:t>
      </w:r>
      <w:r>
        <w:rPr>
          <w:rFonts w:ascii="宋体" w:hAnsi="宋体" w:cs="宋体" w:hint="eastAsia"/>
          <w:sz w:val="15"/>
          <w:szCs w:val="15"/>
        </w:rPr>
        <w:t>世界铬矿开发现状及投资建议</w:t>
      </w:r>
      <w:r>
        <w:rPr>
          <w:rFonts w:ascii="宋体" w:hAnsi="宋体" w:cs="宋体"/>
          <w:sz w:val="15"/>
          <w:szCs w:val="15"/>
        </w:rPr>
        <w:t>[J]</w:t>
      </w:r>
      <w:r w:rsidR="00C21E38">
        <w:rPr>
          <w:rFonts w:ascii="宋体" w:hAnsi="宋体" w:cs="宋体" w:hint="eastAsia"/>
          <w:sz w:val="15"/>
          <w:szCs w:val="15"/>
        </w:rPr>
        <w:t>.</w:t>
      </w:r>
      <w:r>
        <w:rPr>
          <w:rFonts w:ascii="宋体" w:hAnsi="宋体" w:cs="宋体" w:hint="eastAsia"/>
          <w:sz w:val="15"/>
          <w:szCs w:val="15"/>
        </w:rPr>
        <w:t>中国矿业</w:t>
      </w:r>
      <w:r w:rsidR="00C21E38">
        <w:rPr>
          <w:rFonts w:ascii="宋体" w:hAnsi="宋体" w:cs="宋体" w:hint="eastAsia"/>
          <w:sz w:val="15"/>
          <w:szCs w:val="15"/>
        </w:rPr>
        <w:t>(</w:t>
      </w:r>
      <w:r>
        <w:rPr>
          <w:rStyle w:val="ab"/>
          <w:rFonts w:hint="eastAsia"/>
        </w:rPr>
        <w:t>ChinaMiningMagazine</w:t>
      </w:r>
      <w:r w:rsidR="00C21E38">
        <w:rPr>
          <w:rStyle w:val="ab"/>
          <w:rFonts w:hint="eastAsia"/>
        </w:rPr>
        <w:t>)</w:t>
      </w:r>
      <w:r w:rsidR="00C21E38">
        <w:rPr>
          <w:rFonts w:ascii="宋体" w:hAnsi="宋体" w:cs="宋体" w:hint="eastAsia"/>
          <w:sz w:val="15"/>
          <w:szCs w:val="15"/>
        </w:rPr>
        <w:t>,</w:t>
      </w:r>
      <w:r>
        <w:rPr>
          <w:rFonts w:ascii="宋体" w:hAnsi="宋体" w:cs="宋体"/>
          <w:sz w:val="15"/>
          <w:szCs w:val="15"/>
        </w:rPr>
        <w:t>2015</w:t>
      </w:r>
      <w:r w:rsidR="00C21E38">
        <w:rPr>
          <w:rFonts w:ascii="宋体" w:hAnsi="宋体" w:cs="宋体" w:hint="eastAsia"/>
          <w:sz w:val="15"/>
          <w:szCs w:val="15"/>
        </w:rPr>
        <w:t>,</w:t>
      </w:r>
      <w:r>
        <w:rPr>
          <w:rFonts w:ascii="宋体" w:hAnsi="宋体" w:cs="宋体"/>
          <w:sz w:val="15"/>
          <w:szCs w:val="15"/>
        </w:rPr>
        <w:t>24</w:t>
      </w:r>
      <w:r w:rsidR="00C21E38">
        <w:rPr>
          <w:rFonts w:ascii="宋体" w:hAnsi="宋体" w:cs="宋体" w:hint="eastAsia"/>
          <w:sz w:val="15"/>
          <w:szCs w:val="15"/>
        </w:rPr>
        <w:t>(</w:t>
      </w:r>
      <w:r>
        <w:rPr>
          <w:rFonts w:ascii="宋体" w:hAnsi="宋体" w:cs="宋体"/>
          <w:sz w:val="15"/>
          <w:szCs w:val="15"/>
        </w:rPr>
        <w:t>8</w:t>
      </w:r>
      <w:r w:rsidR="00C21E38">
        <w:rPr>
          <w:rFonts w:ascii="宋体" w:hAnsi="宋体" w:cs="宋体" w:hint="eastAsia"/>
          <w:sz w:val="15"/>
          <w:szCs w:val="15"/>
        </w:rPr>
        <w:t>):</w:t>
      </w:r>
      <w:r>
        <w:rPr>
          <w:rFonts w:ascii="宋体" w:hAnsi="宋体" w:cs="宋体"/>
          <w:sz w:val="15"/>
          <w:szCs w:val="15"/>
        </w:rPr>
        <w:t>16-22</w:t>
      </w:r>
      <w:r w:rsidR="00C21E38">
        <w:rPr>
          <w:rFonts w:ascii="宋体" w:hAnsi="宋体" w:cs="宋体" w:hint="eastAsia"/>
          <w:sz w:val="15"/>
          <w:szCs w:val="15"/>
        </w:rPr>
        <w:t>.</w:t>
      </w:r>
    </w:p>
    <w:p w:rsidR="008C6655" w:rsidRDefault="00C21E38">
      <w:pPr>
        <w:jc w:val="left"/>
        <w:rPr>
          <w:rFonts w:ascii="Simsun" w:hAnsi="Simsun" w:hint="eastAsia"/>
          <w:color w:val="000000"/>
          <w:sz w:val="10"/>
          <w:szCs w:val="10"/>
          <w:shd w:val="clear" w:color="auto" w:fill="FFFFFF"/>
        </w:rPr>
      </w:pPr>
      <w:r>
        <w:rPr>
          <w:rFonts w:ascii="Simsun" w:hAnsi="Simsun" w:hint="eastAsia"/>
          <w:color w:val="000000"/>
          <w:sz w:val="10"/>
          <w:szCs w:val="10"/>
          <w:shd w:val="clear" w:color="auto" w:fill="FFFFFF"/>
        </w:rPr>
        <w:t>[2]</w:t>
      </w:r>
      <w:r w:rsidR="008C6655">
        <w:rPr>
          <w:rFonts w:ascii="Simsun" w:hAnsi="Simsun"/>
          <w:color w:val="000000"/>
          <w:sz w:val="10"/>
          <w:szCs w:val="10"/>
          <w:shd w:val="clear" w:color="auto" w:fill="FFFFFF"/>
        </w:rPr>
        <w:t>秦立俊</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乔柱</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石慧</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王恒</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徐师</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刘亚军</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高温热水解</w:t>
      </w:r>
      <w:r w:rsidR="008C6655">
        <w:rPr>
          <w:rFonts w:ascii="Simsun" w:hAnsi="Simsun"/>
          <w:color w:val="000000"/>
          <w:sz w:val="10"/>
          <w:szCs w:val="10"/>
          <w:shd w:val="clear" w:color="auto" w:fill="FFFFFF"/>
        </w:rPr>
        <w:t>-</w:t>
      </w:r>
      <w:r w:rsidR="008C6655">
        <w:rPr>
          <w:rFonts w:ascii="Simsun" w:hAnsi="Simsun"/>
          <w:color w:val="000000"/>
          <w:sz w:val="10"/>
          <w:szCs w:val="10"/>
          <w:shd w:val="clear" w:color="auto" w:fill="FFFFFF"/>
        </w:rPr>
        <w:t>离子色谱法测定铬矿中氟含量</w:t>
      </w:r>
      <w:r w:rsidR="008C6655">
        <w:rPr>
          <w:rFonts w:ascii="Simsun" w:hAnsi="Simsun"/>
          <w:color w:val="000000"/>
          <w:sz w:val="10"/>
          <w:szCs w:val="10"/>
          <w:shd w:val="clear" w:color="auto" w:fill="FFFFFF"/>
        </w:rPr>
        <w:t>[J].</w:t>
      </w:r>
      <w:r w:rsidR="008C6655">
        <w:rPr>
          <w:rFonts w:ascii="Simsun" w:hAnsi="Simsun"/>
          <w:color w:val="000000"/>
          <w:sz w:val="10"/>
          <w:szCs w:val="10"/>
          <w:shd w:val="clear" w:color="auto" w:fill="FFFFFF"/>
        </w:rPr>
        <w:t>中国无机分析化学</w:t>
      </w:r>
      <w:r w:rsidR="00D83A74" w:rsidRPr="00C21E38">
        <w:rPr>
          <w:rFonts w:ascii="宋体" w:hAnsi="宋体" w:cs="宋体" w:hint="eastAsia"/>
          <w:i/>
          <w:sz w:val="15"/>
          <w:szCs w:val="15"/>
        </w:rPr>
        <w:t>(</w:t>
      </w:r>
      <w:r w:rsidR="00D83A74" w:rsidRPr="00C21E38">
        <w:rPr>
          <w:rStyle w:val="ab"/>
          <w:rFonts w:hint="eastAsia"/>
          <w:i/>
        </w:rPr>
        <w:t>Chinese Journal of Inorganic Analytical Chemistry)</w:t>
      </w:r>
      <w:r w:rsidR="008C6655">
        <w:rPr>
          <w:rFonts w:ascii="Simsun" w:hAnsi="Simsun"/>
          <w:color w:val="000000"/>
          <w:sz w:val="10"/>
          <w:szCs w:val="10"/>
          <w:shd w:val="clear" w:color="auto" w:fill="FFFFFF"/>
        </w:rPr>
        <w:t>,2017,7(2):6-9.</w:t>
      </w:r>
    </w:p>
    <w:p w:rsidR="00D83A74" w:rsidRDefault="00D83A74" w:rsidP="00D83A74">
      <w:pPr>
        <w:jc w:val="left"/>
        <w:rPr>
          <w:rFonts w:ascii="宋体" w:hAnsi="宋体" w:cs="宋体"/>
          <w:sz w:val="15"/>
          <w:szCs w:val="15"/>
        </w:rPr>
      </w:pPr>
      <w:r>
        <w:rPr>
          <w:rFonts w:ascii="宋体" w:hAnsi="宋体" w:cs="宋体" w:hint="eastAsia"/>
          <w:sz w:val="15"/>
          <w:szCs w:val="15"/>
        </w:rPr>
        <w:t>[3]全国生铁及铁合金标准化技术委员会.GB/T24224-2009 铬矿石  硫含量的测定 燃烧-中和滴定法、燃烧-碘酸钾滴定法和燃烧-红外线吸收法[S].北京;中国标准出版社,</w:t>
      </w:r>
      <w:r>
        <w:rPr>
          <w:rFonts w:ascii="宋体" w:hAnsi="宋体" w:cs="宋体"/>
          <w:sz w:val="15"/>
          <w:szCs w:val="15"/>
        </w:rPr>
        <w:t>2009</w:t>
      </w:r>
      <w:r>
        <w:rPr>
          <w:rFonts w:ascii="宋体" w:hAnsi="宋体" w:cs="宋体" w:hint="eastAsia"/>
          <w:sz w:val="15"/>
          <w:szCs w:val="15"/>
        </w:rPr>
        <w:t>.</w:t>
      </w:r>
    </w:p>
    <w:p w:rsidR="003B4D3A" w:rsidRDefault="004D0E48">
      <w:pPr>
        <w:jc w:val="left"/>
        <w:rPr>
          <w:rFonts w:ascii="宋体" w:cs="Times New Roman"/>
          <w:sz w:val="15"/>
          <w:szCs w:val="15"/>
        </w:rPr>
      </w:pPr>
      <w:r>
        <w:rPr>
          <w:rFonts w:ascii="宋体" w:hAnsi="宋体" w:cs="宋体" w:hint="eastAsia"/>
          <w:sz w:val="15"/>
          <w:szCs w:val="15"/>
        </w:rPr>
        <w:t>[</w:t>
      </w:r>
      <w:r w:rsidR="00D83A74">
        <w:rPr>
          <w:rFonts w:ascii="宋体" w:hAnsi="宋体" w:cs="宋体" w:hint="eastAsia"/>
          <w:sz w:val="15"/>
          <w:szCs w:val="15"/>
        </w:rPr>
        <w:t>4</w:t>
      </w:r>
      <w:r>
        <w:rPr>
          <w:rFonts w:ascii="宋体" w:hAnsi="宋体" w:cs="宋体" w:hint="eastAsia"/>
          <w:sz w:val="15"/>
          <w:szCs w:val="15"/>
        </w:rPr>
        <w:t>]王恒</w:t>
      </w:r>
      <w:r w:rsidR="00D83A74">
        <w:rPr>
          <w:rFonts w:ascii="宋体" w:hAnsi="宋体" w:cs="宋体" w:hint="eastAsia"/>
          <w:sz w:val="15"/>
          <w:szCs w:val="15"/>
        </w:rPr>
        <w:t>,</w:t>
      </w:r>
      <w:r>
        <w:rPr>
          <w:rFonts w:ascii="宋体" w:hAnsi="宋体" w:cs="宋体" w:hint="eastAsia"/>
          <w:sz w:val="15"/>
          <w:szCs w:val="15"/>
        </w:rPr>
        <w:t>夏新媛</w:t>
      </w:r>
      <w:r w:rsidR="00D83A74">
        <w:rPr>
          <w:rFonts w:ascii="宋体" w:hAnsi="宋体" w:cs="宋体" w:hint="eastAsia"/>
          <w:sz w:val="15"/>
          <w:szCs w:val="15"/>
        </w:rPr>
        <w:t>,</w:t>
      </w:r>
      <w:r>
        <w:rPr>
          <w:rFonts w:ascii="宋体" w:hAnsi="宋体" w:cs="宋体" w:hint="eastAsia"/>
          <w:sz w:val="15"/>
          <w:szCs w:val="15"/>
        </w:rPr>
        <w:t>乔柱</w:t>
      </w:r>
      <w:r w:rsidR="00D83A74">
        <w:rPr>
          <w:rFonts w:ascii="宋体" w:hAnsi="宋体" w:cs="宋体" w:hint="eastAsia"/>
          <w:sz w:val="15"/>
          <w:szCs w:val="15"/>
        </w:rPr>
        <w:t>,</w:t>
      </w:r>
      <w:r>
        <w:rPr>
          <w:rFonts w:ascii="宋体" w:hAnsi="宋体" w:cs="宋体" w:hint="eastAsia"/>
          <w:sz w:val="15"/>
          <w:szCs w:val="15"/>
        </w:rPr>
        <w:t>等</w:t>
      </w:r>
      <w:r w:rsidR="00D83A74">
        <w:rPr>
          <w:rFonts w:ascii="宋体" w:hAnsi="宋体" w:cs="宋体" w:hint="eastAsia"/>
          <w:sz w:val="15"/>
          <w:szCs w:val="15"/>
        </w:rPr>
        <w:t>.</w:t>
      </w:r>
      <w:r>
        <w:rPr>
          <w:rFonts w:ascii="宋体" w:hAnsi="宋体" w:cs="宋体" w:hint="eastAsia"/>
          <w:sz w:val="15"/>
          <w:szCs w:val="15"/>
        </w:rPr>
        <w:t>高频燃烧</w:t>
      </w:r>
      <w:r>
        <w:rPr>
          <w:rFonts w:ascii="宋体" w:cs="宋体"/>
          <w:sz w:val="15"/>
          <w:szCs w:val="15"/>
        </w:rPr>
        <w:t>-</w:t>
      </w:r>
      <w:r>
        <w:rPr>
          <w:rFonts w:ascii="宋体" w:hAnsi="宋体" w:cs="宋体" w:hint="eastAsia"/>
          <w:sz w:val="15"/>
          <w:szCs w:val="15"/>
        </w:rPr>
        <w:t>红外吸收法测定铬矿中高硫含量</w:t>
      </w:r>
      <w:r>
        <w:rPr>
          <w:rFonts w:ascii="宋体" w:hAnsi="宋体" w:cs="宋体"/>
          <w:sz w:val="15"/>
          <w:szCs w:val="15"/>
        </w:rPr>
        <w:t>[J]</w:t>
      </w:r>
      <w:r w:rsidR="00D83A74">
        <w:rPr>
          <w:rFonts w:ascii="宋体" w:hAnsi="宋体" w:cs="宋体" w:hint="eastAsia"/>
          <w:sz w:val="15"/>
          <w:szCs w:val="15"/>
        </w:rPr>
        <w:t>.</w:t>
      </w:r>
      <w:r>
        <w:rPr>
          <w:rFonts w:ascii="宋体" w:hAnsi="宋体" w:cs="宋体" w:hint="eastAsia"/>
          <w:sz w:val="15"/>
          <w:szCs w:val="15"/>
        </w:rPr>
        <w:t>铁合金</w:t>
      </w:r>
      <w:r w:rsidR="00D83A74" w:rsidRPr="00D83A74">
        <w:rPr>
          <w:rFonts w:ascii="宋体" w:hAnsi="宋体" w:cs="宋体" w:hint="eastAsia"/>
          <w:i/>
          <w:sz w:val="15"/>
          <w:szCs w:val="15"/>
        </w:rPr>
        <w:t>(</w:t>
      </w:r>
      <w:r w:rsidRPr="00D83A74">
        <w:rPr>
          <w:rFonts w:ascii="宋体" w:hAnsi="宋体" w:cs="宋体" w:hint="eastAsia"/>
          <w:i/>
          <w:sz w:val="15"/>
          <w:szCs w:val="15"/>
        </w:rPr>
        <w:t>Ferro-alloys</w:t>
      </w:r>
      <w:r w:rsidR="00D83A74" w:rsidRPr="00D83A74">
        <w:rPr>
          <w:rFonts w:ascii="宋体" w:hAnsi="宋体" w:cs="宋体" w:hint="eastAsia"/>
          <w:i/>
          <w:sz w:val="15"/>
          <w:szCs w:val="15"/>
        </w:rPr>
        <w:t>)</w:t>
      </w:r>
      <w:r>
        <w:rPr>
          <w:rFonts w:ascii="宋体" w:hAnsi="宋体" w:cs="宋体" w:hint="eastAsia"/>
          <w:sz w:val="15"/>
          <w:szCs w:val="15"/>
        </w:rPr>
        <w:t>，</w:t>
      </w:r>
      <w:r>
        <w:rPr>
          <w:rFonts w:ascii="宋体" w:hAnsi="宋体" w:cs="宋体"/>
          <w:sz w:val="15"/>
          <w:szCs w:val="15"/>
        </w:rPr>
        <w:t>2016</w:t>
      </w:r>
      <w:r w:rsidR="00D83A74">
        <w:rPr>
          <w:rFonts w:ascii="宋体" w:hAnsi="宋体" w:cs="宋体" w:hint="eastAsia"/>
          <w:sz w:val="15"/>
          <w:szCs w:val="15"/>
        </w:rPr>
        <w:t>,</w:t>
      </w:r>
      <w:r>
        <w:rPr>
          <w:rFonts w:ascii="宋体" w:hAnsi="宋体" w:cs="宋体"/>
          <w:sz w:val="15"/>
          <w:szCs w:val="15"/>
        </w:rPr>
        <w:t>54</w:t>
      </w:r>
      <w:r>
        <w:rPr>
          <w:rFonts w:ascii="宋体" w:hAnsi="宋体" w:cs="宋体" w:hint="eastAsia"/>
          <w:sz w:val="15"/>
          <w:szCs w:val="15"/>
        </w:rPr>
        <w:t>（</w:t>
      </w:r>
      <w:r>
        <w:rPr>
          <w:rFonts w:ascii="宋体" w:hAnsi="宋体" w:cs="宋体"/>
          <w:sz w:val="15"/>
          <w:szCs w:val="15"/>
        </w:rPr>
        <w:t>3</w:t>
      </w:r>
      <w:r>
        <w:rPr>
          <w:rFonts w:ascii="宋体" w:hAnsi="宋体" w:cs="宋体" w:hint="eastAsia"/>
          <w:sz w:val="15"/>
          <w:szCs w:val="15"/>
        </w:rPr>
        <w:t>）</w:t>
      </w:r>
      <w:r w:rsidR="00D83A74">
        <w:rPr>
          <w:rFonts w:ascii="宋体" w:hAnsi="宋体" w:cs="宋体" w:hint="eastAsia"/>
          <w:sz w:val="15"/>
          <w:szCs w:val="15"/>
        </w:rPr>
        <w:t>:</w:t>
      </w:r>
      <w:r>
        <w:rPr>
          <w:rFonts w:ascii="宋体" w:hAnsi="宋体" w:cs="宋体"/>
          <w:sz w:val="15"/>
          <w:szCs w:val="15"/>
        </w:rPr>
        <w:t>39-42</w:t>
      </w:r>
      <w:r w:rsidR="00D83A74">
        <w:rPr>
          <w:rFonts w:ascii="宋体" w:hAnsi="宋体" w:cs="宋体" w:hint="eastAsia"/>
          <w:sz w:val="15"/>
          <w:szCs w:val="15"/>
        </w:rPr>
        <w:t>.</w:t>
      </w:r>
    </w:p>
    <w:p w:rsidR="003B4D3A" w:rsidRDefault="004D0E48">
      <w:pPr>
        <w:jc w:val="left"/>
        <w:rPr>
          <w:rFonts w:ascii="宋体" w:cs="Times New Roman"/>
          <w:sz w:val="15"/>
          <w:szCs w:val="15"/>
        </w:rPr>
      </w:pPr>
      <w:r>
        <w:rPr>
          <w:rFonts w:ascii="宋体" w:hAnsi="宋体" w:cs="宋体" w:hint="eastAsia"/>
          <w:sz w:val="15"/>
          <w:szCs w:val="15"/>
        </w:rPr>
        <w:t>[</w:t>
      </w:r>
      <w:r w:rsidR="00D83A74">
        <w:rPr>
          <w:rFonts w:ascii="宋体" w:hAnsi="宋体" w:cs="宋体" w:hint="eastAsia"/>
          <w:sz w:val="15"/>
          <w:szCs w:val="15"/>
        </w:rPr>
        <w:t>5</w:t>
      </w:r>
      <w:r>
        <w:rPr>
          <w:rFonts w:ascii="宋体" w:hAnsi="宋体" w:cs="宋体" w:hint="eastAsia"/>
          <w:sz w:val="15"/>
          <w:szCs w:val="15"/>
        </w:rPr>
        <w:t>]徐本平</w:t>
      </w:r>
      <w:r w:rsidR="00D83A74">
        <w:rPr>
          <w:rFonts w:ascii="宋体" w:hAnsi="宋体" w:cs="宋体" w:hint="eastAsia"/>
          <w:sz w:val="15"/>
          <w:szCs w:val="15"/>
        </w:rPr>
        <w:t>.</w:t>
      </w:r>
      <w:r>
        <w:rPr>
          <w:rFonts w:ascii="宋体" w:hAnsi="宋体" w:cs="宋体" w:hint="eastAsia"/>
          <w:sz w:val="15"/>
          <w:szCs w:val="15"/>
        </w:rPr>
        <w:t>红外吸收光谱法测定钒铝合金中的碳和硫</w:t>
      </w:r>
      <w:r>
        <w:rPr>
          <w:rFonts w:ascii="宋体" w:hAnsi="宋体" w:cs="宋体"/>
          <w:sz w:val="15"/>
          <w:szCs w:val="15"/>
        </w:rPr>
        <w:t>[J]</w:t>
      </w:r>
      <w:r w:rsidR="00D83A74">
        <w:rPr>
          <w:rFonts w:ascii="宋体" w:hAnsi="宋体" w:cs="宋体" w:hint="eastAsia"/>
          <w:sz w:val="15"/>
          <w:szCs w:val="15"/>
        </w:rPr>
        <w:t>.</w:t>
      </w:r>
      <w:r>
        <w:rPr>
          <w:rFonts w:ascii="宋体" w:hAnsi="宋体" w:cs="宋体" w:hint="eastAsia"/>
          <w:sz w:val="15"/>
          <w:szCs w:val="15"/>
        </w:rPr>
        <w:t>中国无机分析化学</w:t>
      </w:r>
      <w:r w:rsidR="00C21E38" w:rsidRPr="00C21E38">
        <w:rPr>
          <w:rFonts w:ascii="宋体" w:hAnsi="宋体" w:cs="宋体" w:hint="eastAsia"/>
          <w:i/>
          <w:sz w:val="15"/>
          <w:szCs w:val="15"/>
        </w:rPr>
        <w:t>(</w:t>
      </w:r>
      <w:r w:rsidRPr="00C21E38">
        <w:rPr>
          <w:rStyle w:val="ab"/>
          <w:rFonts w:hint="eastAsia"/>
          <w:i/>
        </w:rPr>
        <w:t>ChineseJournalof InorganicAnalyticalChemistry</w:t>
      </w:r>
      <w:r w:rsidR="00C21E38" w:rsidRPr="00C21E38">
        <w:rPr>
          <w:rStyle w:val="ab"/>
          <w:rFonts w:hint="eastAsia"/>
          <w:i/>
        </w:rPr>
        <w:t>)</w:t>
      </w:r>
      <w:r w:rsidR="00D83A74">
        <w:rPr>
          <w:rFonts w:ascii="宋体" w:hAnsi="宋体" w:cs="宋体" w:hint="eastAsia"/>
          <w:sz w:val="15"/>
          <w:szCs w:val="15"/>
        </w:rPr>
        <w:t>,</w:t>
      </w:r>
      <w:r>
        <w:rPr>
          <w:rFonts w:ascii="宋体" w:hAnsi="宋体" w:cs="宋体"/>
          <w:sz w:val="15"/>
          <w:szCs w:val="15"/>
        </w:rPr>
        <w:t>2013</w:t>
      </w:r>
      <w:r w:rsidR="00D83A74">
        <w:rPr>
          <w:rFonts w:ascii="宋体" w:hAnsi="宋体" w:cs="宋体" w:hint="eastAsia"/>
          <w:sz w:val="15"/>
          <w:szCs w:val="15"/>
        </w:rPr>
        <w:t>,</w:t>
      </w:r>
      <w:r>
        <w:rPr>
          <w:rFonts w:ascii="宋体" w:hAnsi="宋体" w:cs="宋体"/>
          <w:sz w:val="15"/>
          <w:szCs w:val="15"/>
        </w:rPr>
        <w:t>3</w:t>
      </w:r>
      <w:r w:rsidR="00D83A74">
        <w:rPr>
          <w:rFonts w:ascii="宋体" w:hAnsi="宋体" w:cs="宋体" w:hint="eastAsia"/>
          <w:sz w:val="15"/>
          <w:szCs w:val="15"/>
        </w:rPr>
        <w:t>(</w:t>
      </w:r>
      <w:r>
        <w:rPr>
          <w:rFonts w:ascii="宋体" w:hAnsi="宋体" w:cs="宋体"/>
          <w:sz w:val="15"/>
          <w:szCs w:val="15"/>
        </w:rPr>
        <w:t>2</w:t>
      </w:r>
      <w:r w:rsidR="00D83A74">
        <w:rPr>
          <w:rFonts w:ascii="宋体" w:hAnsi="宋体" w:cs="宋体" w:hint="eastAsia"/>
          <w:sz w:val="15"/>
          <w:szCs w:val="15"/>
        </w:rPr>
        <w:t>):</w:t>
      </w:r>
      <w:r>
        <w:rPr>
          <w:rFonts w:ascii="宋体" w:hAnsi="宋体" w:cs="宋体"/>
          <w:sz w:val="15"/>
          <w:szCs w:val="15"/>
        </w:rPr>
        <w:t>66-70</w:t>
      </w:r>
      <w:r w:rsidR="00D83A74">
        <w:rPr>
          <w:rFonts w:ascii="宋体" w:hAnsi="宋体" w:cs="宋体" w:hint="eastAsia"/>
          <w:sz w:val="15"/>
          <w:szCs w:val="15"/>
        </w:rPr>
        <w:t>.</w:t>
      </w:r>
    </w:p>
    <w:p w:rsidR="003B4D3A" w:rsidRDefault="004D0E48">
      <w:pPr>
        <w:jc w:val="left"/>
        <w:rPr>
          <w:rFonts w:ascii="宋体" w:cs="Times New Roman"/>
          <w:sz w:val="15"/>
          <w:szCs w:val="15"/>
        </w:rPr>
      </w:pPr>
      <w:r>
        <w:rPr>
          <w:rFonts w:ascii="宋体" w:hAnsi="宋体" w:cs="宋体" w:hint="eastAsia"/>
          <w:sz w:val="15"/>
          <w:szCs w:val="15"/>
        </w:rPr>
        <w:t>[</w:t>
      </w:r>
      <w:r w:rsidR="00D83A74">
        <w:rPr>
          <w:rFonts w:ascii="宋体" w:hAnsi="宋体" w:cs="宋体" w:hint="eastAsia"/>
          <w:sz w:val="15"/>
          <w:szCs w:val="15"/>
        </w:rPr>
        <w:t>6</w:t>
      </w:r>
      <w:r>
        <w:rPr>
          <w:rFonts w:ascii="宋体" w:hAnsi="宋体" w:cs="宋体" w:hint="eastAsia"/>
          <w:sz w:val="15"/>
          <w:szCs w:val="15"/>
        </w:rPr>
        <w:t>]王隽</w:t>
      </w:r>
      <w:r w:rsidR="00D83A74">
        <w:rPr>
          <w:rFonts w:ascii="宋体" w:hAnsi="宋体" w:cs="宋体" w:hint="eastAsia"/>
          <w:sz w:val="15"/>
          <w:szCs w:val="15"/>
        </w:rPr>
        <w:t>,</w:t>
      </w:r>
      <w:r w:rsidR="003B4D3A" w:rsidRPr="003B4D3A">
        <w:rPr>
          <w:rFonts w:ascii="宋体" w:hAnsi="宋体" w:cs="宋体"/>
          <w:sz w:val="15"/>
          <w:szCs w:val="15"/>
        </w:rPr>
        <w:t>邓军华</w:t>
      </w:r>
      <w:r w:rsidR="00D83A74">
        <w:rPr>
          <w:rFonts w:ascii="宋体" w:hAnsi="宋体" w:cs="宋体" w:hint="eastAsia"/>
          <w:sz w:val="15"/>
          <w:szCs w:val="15"/>
        </w:rPr>
        <w:t>,</w:t>
      </w:r>
      <w:r w:rsidR="003B4D3A" w:rsidRPr="003B4D3A">
        <w:rPr>
          <w:rFonts w:ascii="宋体" w:hAnsi="宋体" w:cs="宋体"/>
          <w:sz w:val="15"/>
          <w:szCs w:val="15"/>
        </w:rPr>
        <w:t>王伟</w:t>
      </w:r>
      <w:r w:rsidR="00D83A74">
        <w:rPr>
          <w:rFonts w:ascii="宋体" w:hAnsi="宋体" w:cs="宋体" w:hint="eastAsia"/>
          <w:sz w:val="15"/>
          <w:szCs w:val="15"/>
        </w:rPr>
        <w:t>,</w:t>
      </w:r>
      <w:r>
        <w:rPr>
          <w:rFonts w:ascii="宋体" w:hAnsi="宋体" w:cs="宋体" w:hint="eastAsia"/>
          <w:sz w:val="15"/>
          <w:szCs w:val="15"/>
        </w:rPr>
        <w:t>等</w:t>
      </w:r>
      <w:r w:rsidR="00D83A74">
        <w:rPr>
          <w:rFonts w:ascii="宋体" w:hAnsi="宋体" w:cs="宋体" w:hint="eastAsia"/>
          <w:sz w:val="15"/>
          <w:szCs w:val="15"/>
        </w:rPr>
        <w:t>.</w:t>
      </w:r>
      <w:r>
        <w:rPr>
          <w:rFonts w:ascii="宋体" w:hAnsi="宋体" w:cs="宋体" w:hint="eastAsia"/>
          <w:sz w:val="15"/>
          <w:szCs w:val="15"/>
        </w:rPr>
        <w:t>红外吸收法测定铝锰铁中碳和硫</w:t>
      </w:r>
      <w:r>
        <w:rPr>
          <w:rFonts w:ascii="宋体" w:hAnsi="宋体" w:cs="宋体"/>
          <w:sz w:val="15"/>
          <w:szCs w:val="15"/>
        </w:rPr>
        <w:t>[J]</w:t>
      </w:r>
      <w:r w:rsidR="00D83A74">
        <w:rPr>
          <w:rFonts w:ascii="宋体" w:hAnsi="宋体" w:cs="宋体" w:hint="eastAsia"/>
          <w:sz w:val="15"/>
          <w:szCs w:val="15"/>
        </w:rPr>
        <w:t>.</w:t>
      </w:r>
      <w:r>
        <w:rPr>
          <w:rFonts w:ascii="宋体" w:hAnsi="宋体" w:cs="宋体" w:hint="eastAsia"/>
          <w:sz w:val="15"/>
          <w:szCs w:val="15"/>
        </w:rPr>
        <w:t>铁合金</w:t>
      </w:r>
      <w:r w:rsidR="00D83A74" w:rsidRPr="00D83A74">
        <w:rPr>
          <w:rFonts w:ascii="宋体" w:hAnsi="宋体" w:cs="宋体" w:hint="eastAsia"/>
          <w:i/>
          <w:sz w:val="15"/>
          <w:szCs w:val="15"/>
        </w:rPr>
        <w:t>(</w:t>
      </w:r>
      <w:r w:rsidRPr="00D83A74">
        <w:rPr>
          <w:rFonts w:ascii="宋体" w:hAnsi="宋体" w:cs="宋体" w:hint="eastAsia"/>
          <w:i/>
          <w:sz w:val="15"/>
          <w:szCs w:val="15"/>
        </w:rPr>
        <w:t>Ferro-alloys</w:t>
      </w:r>
      <w:r w:rsidR="00D83A74" w:rsidRPr="00D83A74">
        <w:rPr>
          <w:rFonts w:ascii="宋体" w:hAnsi="宋体" w:cs="宋体" w:hint="eastAsia"/>
          <w:i/>
          <w:sz w:val="15"/>
          <w:szCs w:val="15"/>
        </w:rPr>
        <w:t>)</w:t>
      </w:r>
      <w:r w:rsidR="00D83A74">
        <w:rPr>
          <w:rFonts w:ascii="宋体" w:hAnsi="宋体" w:cs="宋体" w:hint="eastAsia"/>
          <w:sz w:val="15"/>
          <w:szCs w:val="15"/>
        </w:rPr>
        <w:t>,</w:t>
      </w:r>
      <w:r>
        <w:rPr>
          <w:rFonts w:ascii="宋体" w:hAnsi="宋体" w:cs="宋体"/>
          <w:sz w:val="15"/>
          <w:szCs w:val="15"/>
        </w:rPr>
        <w:t>2013</w:t>
      </w:r>
      <w:r w:rsidR="00D83A74">
        <w:rPr>
          <w:rFonts w:ascii="宋体" w:hAnsi="宋体" w:cs="宋体" w:hint="eastAsia"/>
          <w:sz w:val="15"/>
          <w:szCs w:val="15"/>
        </w:rPr>
        <w:t>,</w:t>
      </w:r>
      <w:r>
        <w:rPr>
          <w:rFonts w:ascii="宋体" w:hAnsi="宋体" w:cs="宋体"/>
          <w:sz w:val="15"/>
          <w:szCs w:val="15"/>
        </w:rPr>
        <w:t>44</w:t>
      </w:r>
      <w:r w:rsidR="00D83A74">
        <w:rPr>
          <w:rFonts w:ascii="宋体" w:hAnsi="宋体" w:cs="宋体" w:hint="eastAsia"/>
          <w:sz w:val="15"/>
          <w:szCs w:val="15"/>
        </w:rPr>
        <w:t>(</w:t>
      </w:r>
      <w:r>
        <w:rPr>
          <w:rFonts w:ascii="宋体" w:hAnsi="宋体" w:cs="宋体"/>
          <w:sz w:val="15"/>
          <w:szCs w:val="15"/>
        </w:rPr>
        <w:t>4</w:t>
      </w:r>
      <w:r w:rsidR="00D83A74">
        <w:rPr>
          <w:rFonts w:ascii="宋体" w:hAnsi="宋体" w:cs="宋体" w:hint="eastAsia"/>
          <w:sz w:val="15"/>
          <w:szCs w:val="15"/>
        </w:rPr>
        <w:t>):</w:t>
      </w:r>
      <w:r>
        <w:rPr>
          <w:rFonts w:ascii="宋体" w:hAnsi="宋体" w:cs="宋体"/>
          <w:sz w:val="15"/>
          <w:szCs w:val="15"/>
        </w:rPr>
        <w:t>40-42</w:t>
      </w:r>
      <w:r w:rsidR="00D83A74">
        <w:rPr>
          <w:rFonts w:ascii="宋体" w:hAnsi="宋体" w:cs="宋体" w:hint="eastAsia"/>
          <w:sz w:val="15"/>
          <w:szCs w:val="15"/>
        </w:rPr>
        <w:t>.</w:t>
      </w:r>
    </w:p>
    <w:p w:rsidR="003B4D3A" w:rsidRDefault="004D0E48">
      <w:pPr>
        <w:jc w:val="center"/>
        <w:rPr>
          <w:rFonts w:ascii="黑体" w:eastAsia="黑体" w:hAnsi="黑体" w:cs="黑体"/>
          <w:sz w:val="32"/>
          <w:szCs w:val="32"/>
        </w:rPr>
      </w:pPr>
      <w:r>
        <w:rPr>
          <w:rFonts w:ascii="宋体" w:hAnsi="宋体" w:cs="宋体" w:hint="eastAsia"/>
          <w:sz w:val="15"/>
          <w:szCs w:val="15"/>
        </w:rPr>
        <w:t>[</w:t>
      </w:r>
      <w:r w:rsidR="00D83A74">
        <w:rPr>
          <w:rFonts w:ascii="宋体" w:hAnsi="宋体" w:cs="宋体" w:hint="eastAsia"/>
          <w:sz w:val="15"/>
          <w:szCs w:val="15"/>
        </w:rPr>
        <w:t>7</w:t>
      </w:r>
      <w:r>
        <w:rPr>
          <w:rFonts w:ascii="宋体" w:hAnsi="宋体" w:cs="宋体" w:hint="eastAsia"/>
          <w:sz w:val="15"/>
          <w:szCs w:val="15"/>
        </w:rPr>
        <w:t>]钟华,刘凤君,聂梅影等. 高频燃烧红外吸收法测定石灰石和白云石中硫[J]. 冶金分析</w:t>
      </w:r>
      <w:r w:rsidR="00D83A74" w:rsidRPr="00D83A74">
        <w:rPr>
          <w:rFonts w:ascii="宋体" w:hAnsi="宋体" w:cs="宋体" w:hint="eastAsia"/>
          <w:i/>
          <w:sz w:val="15"/>
          <w:szCs w:val="15"/>
        </w:rPr>
        <w:t>(</w:t>
      </w:r>
      <w:r w:rsidRPr="00D83A74">
        <w:rPr>
          <w:rFonts w:ascii="宋体" w:hAnsi="宋体" w:cs="宋体" w:hint="eastAsia"/>
          <w:i/>
          <w:sz w:val="15"/>
          <w:szCs w:val="15"/>
        </w:rPr>
        <w:t>Metallurgical Analysis</w:t>
      </w:r>
      <w:r w:rsidR="00D83A74" w:rsidRPr="00D83A74">
        <w:rPr>
          <w:rFonts w:ascii="宋体" w:hAnsi="宋体" w:cs="宋体" w:hint="eastAsia"/>
          <w:i/>
          <w:sz w:val="15"/>
          <w:szCs w:val="15"/>
        </w:rPr>
        <w:t>)</w:t>
      </w:r>
      <w:r>
        <w:rPr>
          <w:rFonts w:ascii="宋体" w:hAnsi="宋体" w:cs="宋体" w:hint="eastAsia"/>
          <w:sz w:val="15"/>
          <w:szCs w:val="15"/>
        </w:rPr>
        <w:t>, 2017</w:t>
      </w:r>
      <w:r w:rsidR="00D83A74">
        <w:rPr>
          <w:rFonts w:ascii="宋体" w:hAnsi="宋体" w:cs="宋体" w:hint="eastAsia"/>
          <w:sz w:val="15"/>
          <w:szCs w:val="15"/>
        </w:rPr>
        <w:t>,</w:t>
      </w:r>
      <w:r>
        <w:rPr>
          <w:rFonts w:ascii="宋体" w:hAnsi="宋体" w:cs="宋体" w:hint="eastAsia"/>
          <w:sz w:val="15"/>
          <w:szCs w:val="15"/>
        </w:rPr>
        <w:t>37(9</w:t>
      </w:r>
      <w:r w:rsidR="00D83A74">
        <w:rPr>
          <w:rFonts w:ascii="宋体" w:hAnsi="宋体" w:cs="宋体" w:hint="eastAsia"/>
          <w:sz w:val="15"/>
          <w:szCs w:val="15"/>
        </w:rPr>
        <w:t>):</w:t>
      </w:r>
      <w:r>
        <w:rPr>
          <w:rFonts w:ascii="宋体" w:hAnsi="宋体" w:cs="宋体" w:hint="eastAsia"/>
          <w:sz w:val="15"/>
          <w:szCs w:val="15"/>
        </w:rPr>
        <w:t>33-38.</w:t>
      </w:r>
    </w:p>
    <w:p w:rsidR="003B4D3A" w:rsidRDefault="003B4D3A">
      <w:pPr>
        <w:jc w:val="left"/>
        <w:rPr>
          <w:rFonts w:ascii="宋体" w:cs="Times New Roman"/>
          <w:sz w:val="18"/>
          <w:szCs w:val="18"/>
        </w:rPr>
      </w:pPr>
    </w:p>
    <w:p w:rsidR="003B4D3A" w:rsidRDefault="003B4D3A">
      <w:pPr>
        <w:widowControl/>
        <w:jc w:val="left"/>
        <w:rPr>
          <w:rFonts w:ascii="宋体" w:hAnsi="宋体" w:cs="宋体"/>
        </w:rPr>
      </w:pPr>
    </w:p>
    <w:p w:rsidR="003B4D3A" w:rsidRDefault="003B4D3A">
      <w:pPr>
        <w:widowControl/>
        <w:jc w:val="left"/>
        <w:rPr>
          <w:rFonts w:ascii="宋体" w:hAnsi="宋体" w:cs="宋体"/>
        </w:rPr>
      </w:pPr>
    </w:p>
    <w:p w:rsidR="003B4D3A" w:rsidRDefault="003B4D3A">
      <w:pPr>
        <w:widowControl/>
        <w:jc w:val="left"/>
        <w:rPr>
          <w:rFonts w:ascii="宋体" w:hAnsi="宋体" w:cs="宋体"/>
        </w:rPr>
      </w:pPr>
    </w:p>
    <w:p w:rsidR="003B4D3A" w:rsidRDefault="003B4D3A">
      <w:pPr>
        <w:widowControl/>
        <w:jc w:val="left"/>
        <w:rPr>
          <w:rFonts w:ascii="宋体" w:hAnsi="宋体" w:cs="宋体"/>
        </w:rPr>
      </w:pPr>
    </w:p>
    <w:p w:rsidR="003B4D3A" w:rsidRDefault="003B4D3A">
      <w:pPr>
        <w:widowControl/>
        <w:jc w:val="left"/>
        <w:rPr>
          <w:rFonts w:ascii="宋体" w:hAnsi="宋体" w:cs="宋体"/>
        </w:rPr>
      </w:pPr>
    </w:p>
    <w:p w:rsidR="003B4D3A" w:rsidRDefault="004D0E48">
      <w:pPr>
        <w:widowControl/>
        <w:jc w:val="left"/>
        <w:rPr>
          <w:rFonts w:ascii="宋体" w:hAnsi="宋体" w:cs="宋体"/>
        </w:rPr>
      </w:pPr>
      <w:r>
        <w:rPr>
          <w:rFonts w:ascii="宋体" w:hAnsi="宋体" w:cs="宋体" w:hint="eastAsia"/>
        </w:rPr>
        <w:t>收稿日期：</w:t>
      </w:r>
      <w:r w:rsidR="00647CA7">
        <w:rPr>
          <w:rFonts w:ascii="宋体" w:hAnsi="宋体" w:cs="宋体" w:hint="eastAsia"/>
        </w:rPr>
        <w:t>2017-11-07</w:t>
      </w:r>
      <w:r>
        <w:rPr>
          <w:rFonts w:ascii="宋体" w:hAnsi="宋体" w:cs="宋体" w:hint="eastAsia"/>
        </w:rPr>
        <w:t xml:space="preserve">      修回日期：</w:t>
      </w:r>
      <w:r w:rsidR="00647CA7">
        <w:rPr>
          <w:rFonts w:ascii="宋体" w:hAnsi="宋体" w:cs="宋体" w:hint="eastAsia"/>
        </w:rPr>
        <w:t>2018-01-20</w:t>
      </w:r>
    </w:p>
    <w:p w:rsidR="003B4D3A" w:rsidRDefault="004D0E48">
      <w:pPr>
        <w:widowControl/>
        <w:jc w:val="left"/>
        <w:rPr>
          <w:rFonts w:ascii="宋体" w:hAnsi="宋体" w:cs="宋体"/>
          <w:sz w:val="15"/>
          <w:szCs w:val="15"/>
        </w:rPr>
      </w:pPr>
      <w:r>
        <w:rPr>
          <w:rFonts w:ascii="宋体" w:hAnsi="宋体" w:cs="宋体" w:hint="eastAsia"/>
        </w:rPr>
        <w:t>作者简介：</w:t>
      </w:r>
      <w:r>
        <w:rPr>
          <w:rFonts w:ascii="宋体" w:hAnsi="宋体" w:cs="宋体" w:hint="eastAsia"/>
          <w:sz w:val="15"/>
          <w:szCs w:val="15"/>
        </w:rPr>
        <w:t>吕新明，男，高级工程师</w:t>
      </w:r>
      <w:r>
        <w:rPr>
          <w:rFonts w:ascii="宋体" w:hAnsi="宋体" w:cs="宋体"/>
          <w:sz w:val="15"/>
          <w:szCs w:val="15"/>
        </w:rPr>
        <w:t>/</w:t>
      </w:r>
      <w:r>
        <w:rPr>
          <w:rFonts w:ascii="宋体" w:hAnsi="宋体" w:cs="宋体" w:hint="eastAsia"/>
          <w:sz w:val="15"/>
          <w:szCs w:val="15"/>
        </w:rPr>
        <w:t>硕士生导师，</w:t>
      </w:r>
      <w:r w:rsidR="00647CA7">
        <w:rPr>
          <w:rFonts w:ascii="宋体" w:hAnsi="宋体" w:cs="宋体" w:hint="eastAsia"/>
          <w:sz w:val="15"/>
          <w:szCs w:val="15"/>
        </w:rPr>
        <w:t>主要从事</w:t>
      </w:r>
      <w:r>
        <w:rPr>
          <w:rFonts w:ascii="宋体" w:hAnsi="宋体" w:cs="宋体" w:hint="eastAsia"/>
          <w:sz w:val="15"/>
          <w:szCs w:val="15"/>
        </w:rPr>
        <w:t>矿产品、化工品检测与研究</w:t>
      </w:r>
      <w:r w:rsidR="00647CA7">
        <w:rPr>
          <w:rFonts w:ascii="宋体" w:hAnsi="宋体" w:cs="宋体" w:hint="eastAsia"/>
          <w:sz w:val="15"/>
          <w:szCs w:val="15"/>
        </w:rPr>
        <w:t>。</w:t>
      </w:r>
      <w:r>
        <w:rPr>
          <w:rFonts w:ascii="宋体" w:hAnsi="宋体" w:cs="宋体"/>
          <w:sz w:val="15"/>
          <w:szCs w:val="15"/>
        </w:rPr>
        <w:t>E-mail:ciqlxm@163.com</w:t>
      </w:r>
    </w:p>
    <w:p w:rsidR="004D0E48" w:rsidRPr="004D0E48" w:rsidRDefault="004D0E48">
      <w:pPr>
        <w:widowControl/>
        <w:jc w:val="left"/>
        <w:rPr>
          <w:rFonts w:ascii="宋体" w:cs="Times New Roman"/>
        </w:rPr>
      </w:pPr>
    </w:p>
    <w:sectPr w:rsidR="004D0E48" w:rsidRPr="004D0E48" w:rsidSect="003B4D3A">
      <w:pgSz w:w="11906" w:h="16838"/>
      <w:pgMar w:top="1440" w:right="19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9DB" w:rsidRDefault="009449DB" w:rsidP="001C3ED8">
      <w:r>
        <w:separator/>
      </w:r>
    </w:p>
  </w:endnote>
  <w:endnote w:type="continuationSeparator" w:id="1">
    <w:p w:rsidR="009449DB" w:rsidRDefault="009449DB" w:rsidP="001C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9DB" w:rsidRDefault="009449DB" w:rsidP="001C3ED8">
      <w:r>
        <w:separator/>
      </w:r>
    </w:p>
  </w:footnote>
  <w:footnote w:type="continuationSeparator" w:id="1">
    <w:p w:rsidR="009449DB" w:rsidRDefault="009449DB" w:rsidP="001C3ED8">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1303D5"/>
    <w:rsid w:val="00025584"/>
    <w:rsid w:val="00055E0D"/>
    <w:rsid w:val="000B70F2"/>
    <w:rsid w:val="00102AEA"/>
    <w:rsid w:val="001472A3"/>
    <w:rsid w:val="001856AC"/>
    <w:rsid w:val="001C3ED8"/>
    <w:rsid w:val="00252D98"/>
    <w:rsid w:val="0030570B"/>
    <w:rsid w:val="00342887"/>
    <w:rsid w:val="00347AAE"/>
    <w:rsid w:val="00395F21"/>
    <w:rsid w:val="003B4D3A"/>
    <w:rsid w:val="003F518E"/>
    <w:rsid w:val="00493B03"/>
    <w:rsid w:val="004A02DE"/>
    <w:rsid w:val="004D0E48"/>
    <w:rsid w:val="005728BC"/>
    <w:rsid w:val="00647CA7"/>
    <w:rsid w:val="00675A66"/>
    <w:rsid w:val="00682727"/>
    <w:rsid w:val="0069415C"/>
    <w:rsid w:val="006E0F45"/>
    <w:rsid w:val="007761FA"/>
    <w:rsid w:val="0079063A"/>
    <w:rsid w:val="007F3F25"/>
    <w:rsid w:val="00810258"/>
    <w:rsid w:val="00815540"/>
    <w:rsid w:val="00826733"/>
    <w:rsid w:val="00841E77"/>
    <w:rsid w:val="00853ABB"/>
    <w:rsid w:val="008C6655"/>
    <w:rsid w:val="009449DB"/>
    <w:rsid w:val="009842ED"/>
    <w:rsid w:val="00AB3D0E"/>
    <w:rsid w:val="00B37A27"/>
    <w:rsid w:val="00C16553"/>
    <w:rsid w:val="00C21E38"/>
    <w:rsid w:val="00C53D77"/>
    <w:rsid w:val="00D72FA9"/>
    <w:rsid w:val="00D823FC"/>
    <w:rsid w:val="00D83A74"/>
    <w:rsid w:val="00EB7BF3"/>
    <w:rsid w:val="00EC379C"/>
    <w:rsid w:val="00FA0BA0"/>
    <w:rsid w:val="00FC7EFD"/>
    <w:rsid w:val="00FD1539"/>
    <w:rsid w:val="0EAF3577"/>
    <w:rsid w:val="1FD364F8"/>
    <w:rsid w:val="2BA463DA"/>
    <w:rsid w:val="2C8669CD"/>
    <w:rsid w:val="35E86C79"/>
    <w:rsid w:val="3A351470"/>
    <w:rsid w:val="5A1532B2"/>
    <w:rsid w:val="60556EE3"/>
    <w:rsid w:val="6E1303D5"/>
    <w:rsid w:val="73DD4FEC"/>
    <w:rsid w:val="745E6337"/>
    <w:rsid w:val="77D62A5B"/>
    <w:rsid w:val="7947694C"/>
    <w:rsid w:val="7C1C0D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w:semiHidden="0" w:qFormat="1"/>
    <w:lsdException w:name="Subtitle" w:locked="1" w:semiHidden="0" w:uiPriority="0"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3A"/>
    <w:pPr>
      <w:widowControl w:val="0"/>
      <w:jc w:val="both"/>
    </w:pPr>
    <w:rPr>
      <w:rFonts w:ascii="Calibri" w:hAnsi="Calibri" w:cs="Calibri"/>
      <w:kern w:val="2"/>
      <w:sz w:val="21"/>
      <w:szCs w:val="21"/>
    </w:rPr>
  </w:style>
  <w:style w:type="paragraph" w:styleId="2">
    <w:name w:val="heading 2"/>
    <w:basedOn w:val="a"/>
    <w:next w:val="a"/>
    <w:semiHidden/>
    <w:unhideWhenUsed/>
    <w:qFormat/>
    <w:locked/>
    <w:rsid w:val="003B4D3A"/>
    <w:pPr>
      <w:spacing w:beforeAutospacing="1" w:afterAutospacing="1"/>
      <w:jc w:val="left"/>
      <w:outlineLvl w:val="1"/>
    </w:pPr>
    <w:rPr>
      <w:rFonts w:ascii="宋体" w:hAnsi="宋体" w:cs="Times New Roman" w:hint="eastAsia"/>
      <w:b/>
      <w:kern w:val="0"/>
      <w:sz w:val="36"/>
      <w:szCs w:val="36"/>
    </w:rPr>
  </w:style>
  <w:style w:type="paragraph" w:styleId="3">
    <w:name w:val="heading 3"/>
    <w:basedOn w:val="a"/>
    <w:next w:val="a"/>
    <w:link w:val="3Char"/>
    <w:uiPriority w:val="99"/>
    <w:qFormat/>
    <w:rsid w:val="003B4D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3B4D3A"/>
    <w:rPr>
      <w:b/>
      <w:bCs/>
    </w:rPr>
  </w:style>
  <w:style w:type="paragraph" w:styleId="a4">
    <w:name w:val="annotation text"/>
    <w:basedOn w:val="a"/>
    <w:link w:val="Char0"/>
    <w:uiPriority w:val="99"/>
    <w:semiHidden/>
    <w:qFormat/>
    <w:rsid w:val="003B4D3A"/>
    <w:pPr>
      <w:jc w:val="left"/>
    </w:pPr>
  </w:style>
  <w:style w:type="paragraph" w:styleId="a5">
    <w:name w:val="Body Text"/>
    <w:basedOn w:val="a"/>
    <w:uiPriority w:val="99"/>
    <w:unhideWhenUsed/>
    <w:qFormat/>
    <w:rsid w:val="003B4D3A"/>
    <w:rPr>
      <w:rFonts w:ascii="PMingLiU" w:eastAsia="PMingLiU" w:hAnsi="PMingLiU" w:cs="PMingLiU"/>
    </w:rPr>
  </w:style>
  <w:style w:type="paragraph" w:styleId="a6">
    <w:name w:val="Balloon Text"/>
    <w:basedOn w:val="a"/>
    <w:link w:val="Char1"/>
    <w:uiPriority w:val="99"/>
    <w:semiHidden/>
    <w:qFormat/>
    <w:rsid w:val="003B4D3A"/>
    <w:rPr>
      <w:sz w:val="18"/>
      <w:szCs w:val="18"/>
    </w:rPr>
  </w:style>
  <w:style w:type="paragraph" w:styleId="a7">
    <w:name w:val="footer"/>
    <w:basedOn w:val="a"/>
    <w:link w:val="Char2"/>
    <w:uiPriority w:val="99"/>
    <w:qFormat/>
    <w:rsid w:val="003B4D3A"/>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3B4D3A"/>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sid w:val="003B4D3A"/>
    <w:rPr>
      <w:color w:val="000000"/>
      <w:u w:val="none"/>
    </w:rPr>
  </w:style>
  <w:style w:type="character" w:styleId="aa">
    <w:name w:val="Hyperlink"/>
    <w:basedOn w:val="a0"/>
    <w:uiPriority w:val="99"/>
    <w:unhideWhenUsed/>
    <w:qFormat/>
    <w:rsid w:val="003B4D3A"/>
    <w:rPr>
      <w:color w:val="000000"/>
      <w:u w:val="none"/>
    </w:rPr>
  </w:style>
  <w:style w:type="character" w:styleId="ab">
    <w:name w:val="annotation reference"/>
    <w:basedOn w:val="a0"/>
    <w:uiPriority w:val="99"/>
    <w:semiHidden/>
    <w:qFormat/>
    <w:rsid w:val="003B4D3A"/>
    <w:rPr>
      <w:sz w:val="21"/>
      <w:szCs w:val="21"/>
    </w:rPr>
  </w:style>
  <w:style w:type="table" w:styleId="ac">
    <w:name w:val="Table Grid"/>
    <w:basedOn w:val="a1"/>
    <w:uiPriority w:val="99"/>
    <w:qFormat/>
    <w:rsid w:val="003B4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qFormat/>
    <w:locked/>
    <w:rsid w:val="003B4D3A"/>
    <w:rPr>
      <w:b/>
      <w:bCs/>
      <w:sz w:val="32"/>
      <w:szCs w:val="32"/>
    </w:rPr>
  </w:style>
  <w:style w:type="character" w:customStyle="1" w:styleId="Char2">
    <w:name w:val="页脚 Char"/>
    <w:basedOn w:val="a0"/>
    <w:link w:val="a7"/>
    <w:uiPriority w:val="99"/>
    <w:semiHidden/>
    <w:qFormat/>
    <w:rsid w:val="003B4D3A"/>
    <w:rPr>
      <w:rFonts w:ascii="Calibri" w:hAnsi="Calibri" w:cs="Calibri"/>
      <w:sz w:val="18"/>
      <w:szCs w:val="18"/>
    </w:rPr>
  </w:style>
  <w:style w:type="paragraph" w:customStyle="1" w:styleId="085">
    <w:name w:val="样式 三级标题 + 首行缩进:  0.85 厘米"/>
    <w:basedOn w:val="ad"/>
    <w:uiPriority w:val="99"/>
    <w:qFormat/>
    <w:rsid w:val="003B4D3A"/>
  </w:style>
  <w:style w:type="paragraph" w:customStyle="1" w:styleId="ad">
    <w:name w:val="三级标题"/>
    <w:basedOn w:val="3"/>
    <w:uiPriority w:val="99"/>
    <w:qFormat/>
    <w:rsid w:val="003B4D3A"/>
    <w:pPr>
      <w:spacing w:line="415" w:lineRule="auto"/>
    </w:pPr>
    <w:rPr>
      <w:rFonts w:ascii="宋体" w:hAnsi="宋体" w:cs="宋体"/>
      <w:sz w:val="24"/>
      <w:szCs w:val="24"/>
    </w:rPr>
  </w:style>
  <w:style w:type="paragraph" w:customStyle="1" w:styleId="ae">
    <w:name w:val="缺省文本"/>
    <w:basedOn w:val="a"/>
    <w:uiPriority w:val="99"/>
    <w:qFormat/>
    <w:rsid w:val="003B4D3A"/>
    <w:pPr>
      <w:autoSpaceDE w:val="0"/>
      <w:autoSpaceDN w:val="0"/>
      <w:adjustRightInd w:val="0"/>
      <w:spacing w:line="360" w:lineRule="auto"/>
      <w:jc w:val="left"/>
    </w:pPr>
    <w:rPr>
      <w:kern w:val="0"/>
    </w:rPr>
  </w:style>
  <w:style w:type="paragraph" w:customStyle="1" w:styleId="af">
    <w:name w:val="段"/>
    <w:uiPriority w:val="99"/>
    <w:qFormat/>
    <w:rsid w:val="003B4D3A"/>
    <w:pPr>
      <w:tabs>
        <w:tab w:val="center" w:pos="4201"/>
        <w:tab w:val="right" w:leader="dot" w:pos="9298"/>
      </w:tabs>
      <w:autoSpaceDE w:val="0"/>
      <w:autoSpaceDN w:val="0"/>
      <w:ind w:firstLineChars="200" w:firstLine="420"/>
      <w:jc w:val="both"/>
    </w:pPr>
    <w:rPr>
      <w:rFonts w:ascii="宋体" w:cs="宋体"/>
      <w:sz w:val="21"/>
      <w:szCs w:val="21"/>
    </w:rPr>
  </w:style>
  <w:style w:type="character" w:customStyle="1" w:styleId="Char0">
    <w:name w:val="批注文字 Char"/>
    <w:basedOn w:val="a0"/>
    <w:link w:val="a4"/>
    <w:uiPriority w:val="99"/>
    <w:semiHidden/>
    <w:qFormat/>
    <w:rsid w:val="003B4D3A"/>
    <w:rPr>
      <w:rFonts w:ascii="Calibri" w:hAnsi="Calibri" w:cs="Calibri"/>
      <w:szCs w:val="21"/>
    </w:rPr>
  </w:style>
  <w:style w:type="character" w:customStyle="1" w:styleId="Char">
    <w:name w:val="批注主题 Char"/>
    <w:basedOn w:val="Char0"/>
    <w:link w:val="a3"/>
    <w:uiPriority w:val="99"/>
    <w:semiHidden/>
    <w:qFormat/>
    <w:rsid w:val="003B4D3A"/>
    <w:rPr>
      <w:rFonts w:ascii="Calibri" w:hAnsi="Calibri" w:cs="Calibri"/>
      <w:b/>
      <w:bCs/>
      <w:szCs w:val="21"/>
    </w:rPr>
  </w:style>
  <w:style w:type="character" w:customStyle="1" w:styleId="Char1">
    <w:name w:val="批注框文本 Char"/>
    <w:basedOn w:val="a0"/>
    <w:link w:val="a6"/>
    <w:uiPriority w:val="99"/>
    <w:semiHidden/>
    <w:qFormat/>
    <w:rsid w:val="003B4D3A"/>
    <w:rPr>
      <w:rFonts w:ascii="Calibri" w:hAnsi="Calibri" w:cs="Calibri"/>
      <w:sz w:val="0"/>
      <w:szCs w:val="0"/>
    </w:rPr>
  </w:style>
  <w:style w:type="character" w:customStyle="1" w:styleId="Char3">
    <w:name w:val="页眉 Char"/>
    <w:basedOn w:val="a0"/>
    <w:link w:val="a8"/>
    <w:uiPriority w:val="99"/>
    <w:semiHidden/>
    <w:rsid w:val="003B4D3A"/>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高频燃烧-红外吸收法同时测定铬矿石中碳和硫含量的研究</vt:lpstr>
    </vt:vector>
  </TitlesOfParts>
  <Company>yjfx</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高频燃烧-红外吸收法同时测定铬矿石中碳和硫含量的研究</dc:title>
  <dc:creator>Administrator</dc:creator>
  <cp:lastModifiedBy>len</cp:lastModifiedBy>
  <cp:revision>5</cp:revision>
  <dcterms:created xsi:type="dcterms:W3CDTF">2018-03-20T07:43:00Z</dcterms:created>
  <dcterms:modified xsi:type="dcterms:W3CDTF">2018-03-26T05:42:00Z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