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59" w:rsidRPr="00E900B5" w:rsidRDefault="00625559" w:rsidP="00E900B5">
      <w:pPr>
        <w:autoSpaceDE w:val="0"/>
        <w:autoSpaceDN w:val="0"/>
        <w:adjustRightInd w:val="0"/>
        <w:spacing w:line="480" w:lineRule="auto"/>
        <w:jc w:val="center"/>
        <w:rPr>
          <w:rFonts w:ascii="黑体" w:eastAsia="黑体"/>
          <w:b/>
          <w:bCs/>
          <w:kern w:val="0"/>
          <w:sz w:val="36"/>
          <w:szCs w:val="36"/>
        </w:rPr>
      </w:pPr>
      <w:r w:rsidRPr="00E900B5">
        <w:rPr>
          <w:rFonts w:ascii="黑体" w:eastAsia="黑体" w:hint="eastAsia"/>
          <w:b/>
          <w:bCs/>
          <w:kern w:val="0"/>
          <w:sz w:val="36"/>
          <w:szCs w:val="36"/>
        </w:rPr>
        <w:t>石墨炉原子吸收</w:t>
      </w:r>
      <w:r w:rsidR="008C42D1" w:rsidRPr="00C11E41">
        <w:rPr>
          <w:rFonts w:ascii="黑体" w:eastAsia="黑体" w:hint="eastAsia"/>
          <w:b/>
          <w:bCs/>
          <w:color w:val="FF0000"/>
          <w:kern w:val="0"/>
          <w:sz w:val="36"/>
          <w:szCs w:val="36"/>
        </w:rPr>
        <w:t>光谱</w:t>
      </w:r>
      <w:r w:rsidRPr="00E900B5">
        <w:rPr>
          <w:rFonts w:ascii="黑体" w:eastAsia="黑体" w:hint="eastAsia"/>
          <w:b/>
          <w:bCs/>
          <w:kern w:val="0"/>
          <w:sz w:val="36"/>
          <w:szCs w:val="36"/>
        </w:rPr>
        <w:t>法测定保健品螺旋藻中铅的含量</w:t>
      </w:r>
    </w:p>
    <w:p w:rsidR="009127C8" w:rsidRPr="00E900B5" w:rsidRDefault="009127C8" w:rsidP="00E900B5">
      <w:pPr>
        <w:autoSpaceDE w:val="0"/>
        <w:autoSpaceDN w:val="0"/>
        <w:adjustRightInd w:val="0"/>
        <w:spacing w:line="480" w:lineRule="auto"/>
        <w:jc w:val="center"/>
        <w:rPr>
          <w:rFonts w:asciiTheme="minorEastAsia" w:hAnsiTheme="minorEastAsia"/>
          <w:bCs/>
          <w:kern w:val="0"/>
          <w:sz w:val="24"/>
          <w:szCs w:val="24"/>
        </w:rPr>
      </w:pPr>
      <w:r w:rsidRPr="00E900B5">
        <w:rPr>
          <w:rFonts w:asciiTheme="minorEastAsia" w:hAnsiTheme="minorEastAsia"/>
          <w:bCs/>
          <w:kern w:val="0"/>
          <w:sz w:val="24"/>
          <w:szCs w:val="24"/>
        </w:rPr>
        <w:t>孟庆辉</w:t>
      </w:r>
      <w:r w:rsidRPr="00E900B5">
        <w:rPr>
          <w:rFonts w:asciiTheme="minorEastAsia" w:hAnsiTheme="minorEastAsia"/>
          <w:bCs/>
          <w:kern w:val="0"/>
          <w:sz w:val="24"/>
          <w:szCs w:val="24"/>
          <w:vertAlign w:val="superscript"/>
        </w:rPr>
        <w:t>1</w:t>
      </w:r>
      <w:r w:rsidRPr="00E900B5">
        <w:rPr>
          <w:rFonts w:asciiTheme="minorEastAsia" w:hAnsiTheme="minorEastAsia"/>
          <w:bCs/>
          <w:kern w:val="0"/>
          <w:sz w:val="24"/>
          <w:szCs w:val="24"/>
        </w:rPr>
        <w:t xml:space="preserve">  宋晓红</w:t>
      </w:r>
      <w:r w:rsidRPr="00E900B5">
        <w:rPr>
          <w:rFonts w:asciiTheme="minorEastAsia" w:hAnsiTheme="minorEastAsia"/>
          <w:bCs/>
          <w:kern w:val="0"/>
          <w:sz w:val="24"/>
          <w:szCs w:val="24"/>
          <w:vertAlign w:val="superscript"/>
        </w:rPr>
        <w:t>2</w:t>
      </w:r>
      <w:r w:rsidR="00C512CF">
        <w:rPr>
          <w:rFonts w:asciiTheme="minorEastAsia" w:hAnsiTheme="minorEastAsia" w:hint="eastAsia"/>
          <w:bCs/>
          <w:kern w:val="0"/>
          <w:sz w:val="24"/>
          <w:szCs w:val="24"/>
        </w:rPr>
        <w:t xml:space="preserve"> </w:t>
      </w:r>
      <w:r w:rsidR="008C42D1">
        <w:rPr>
          <w:rFonts w:asciiTheme="minorEastAsia" w:hAnsiTheme="minorEastAsia" w:hint="eastAsia"/>
          <w:bCs/>
          <w:kern w:val="0"/>
          <w:sz w:val="24"/>
          <w:szCs w:val="24"/>
        </w:rPr>
        <w:t xml:space="preserve"> </w:t>
      </w:r>
      <w:r w:rsidRPr="00E900B5">
        <w:rPr>
          <w:rFonts w:asciiTheme="minorEastAsia" w:hAnsiTheme="minorEastAsia"/>
          <w:bCs/>
          <w:kern w:val="0"/>
          <w:sz w:val="24"/>
          <w:szCs w:val="24"/>
        </w:rPr>
        <w:t>冯旭</w:t>
      </w:r>
      <w:r w:rsidRPr="00E900B5">
        <w:rPr>
          <w:rFonts w:asciiTheme="minorEastAsia" w:hAnsiTheme="minorEastAsia"/>
          <w:bCs/>
          <w:kern w:val="0"/>
          <w:sz w:val="24"/>
          <w:szCs w:val="24"/>
          <w:vertAlign w:val="superscript"/>
        </w:rPr>
        <w:t>2</w:t>
      </w:r>
      <w:r w:rsidRPr="00E900B5">
        <w:rPr>
          <w:rFonts w:asciiTheme="minorEastAsia" w:hAnsiTheme="minorEastAsia"/>
          <w:bCs/>
          <w:kern w:val="0"/>
          <w:sz w:val="24"/>
          <w:szCs w:val="24"/>
        </w:rPr>
        <w:t xml:space="preserve">  段伟亚</w:t>
      </w:r>
      <w:r w:rsidRPr="00E900B5">
        <w:rPr>
          <w:rFonts w:asciiTheme="minorEastAsia" w:hAnsiTheme="minorEastAsia"/>
          <w:bCs/>
          <w:kern w:val="0"/>
          <w:sz w:val="24"/>
          <w:szCs w:val="24"/>
          <w:vertAlign w:val="superscript"/>
        </w:rPr>
        <w:t>2</w:t>
      </w:r>
      <w:r w:rsidRPr="00E900B5">
        <w:rPr>
          <w:rFonts w:asciiTheme="minorEastAsia" w:hAnsiTheme="minorEastAsia"/>
          <w:bCs/>
          <w:kern w:val="0"/>
          <w:sz w:val="24"/>
          <w:szCs w:val="24"/>
        </w:rPr>
        <w:t xml:space="preserve">  杨桂香</w:t>
      </w:r>
      <w:r w:rsidRPr="00E900B5">
        <w:rPr>
          <w:rFonts w:asciiTheme="minorEastAsia" w:hAnsiTheme="minorEastAsia"/>
          <w:bCs/>
          <w:kern w:val="0"/>
          <w:sz w:val="24"/>
          <w:szCs w:val="24"/>
          <w:vertAlign w:val="superscript"/>
        </w:rPr>
        <w:t>2</w:t>
      </w:r>
    </w:p>
    <w:p w:rsidR="00E900B5" w:rsidRPr="005F7EB8" w:rsidRDefault="009127C8" w:rsidP="00E45814">
      <w:pPr>
        <w:autoSpaceDE w:val="0"/>
        <w:autoSpaceDN w:val="0"/>
        <w:adjustRightInd w:val="0"/>
        <w:jc w:val="center"/>
        <w:rPr>
          <w:bCs/>
          <w:kern w:val="0"/>
          <w:sz w:val="18"/>
          <w:szCs w:val="18"/>
        </w:rPr>
      </w:pPr>
      <w:r w:rsidRPr="005F7EB8">
        <w:rPr>
          <w:rFonts w:hAnsiTheme="minorEastAsia"/>
          <w:bCs/>
          <w:kern w:val="0"/>
          <w:sz w:val="18"/>
          <w:szCs w:val="18"/>
        </w:rPr>
        <w:t>（</w:t>
      </w:r>
      <w:r w:rsidR="00E900B5" w:rsidRPr="005F7EB8">
        <w:rPr>
          <w:bCs/>
          <w:kern w:val="0"/>
          <w:sz w:val="18"/>
          <w:szCs w:val="18"/>
        </w:rPr>
        <w:t xml:space="preserve">1 </w:t>
      </w:r>
      <w:r w:rsidR="00E900B5" w:rsidRPr="005F7EB8">
        <w:rPr>
          <w:rFonts w:hAnsiTheme="minorEastAsia"/>
          <w:bCs/>
          <w:kern w:val="0"/>
          <w:sz w:val="18"/>
          <w:szCs w:val="18"/>
        </w:rPr>
        <w:t>山东</w:t>
      </w:r>
      <w:r w:rsidR="00F859E7" w:rsidRPr="005F7EB8">
        <w:rPr>
          <w:rFonts w:hAnsiTheme="minorEastAsia"/>
          <w:bCs/>
          <w:kern w:val="0"/>
          <w:sz w:val="18"/>
          <w:szCs w:val="18"/>
        </w:rPr>
        <w:t>康惠科技有限公司</w:t>
      </w:r>
      <w:r w:rsidR="00E900B5" w:rsidRPr="005F7EB8">
        <w:rPr>
          <w:bCs/>
          <w:kern w:val="0"/>
          <w:sz w:val="18"/>
          <w:szCs w:val="18"/>
        </w:rPr>
        <w:t xml:space="preserve"> </w:t>
      </w:r>
      <w:r w:rsidR="00E900B5" w:rsidRPr="005F7EB8">
        <w:rPr>
          <w:rFonts w:hAnsiTheme="minorEastAsia"/>
          <w:bCs/>
          <w:kern w:val="0"/>
          <w:sz w:val="18"/>
          <w:szCs w:val="18"/>
        </w:rPr>
        <w:t>青岛</w:t>
      </w:r>
      <w:r w:rsidR="00E900B5" w:rsidRPr="005F7EB8">
        <w:rPr>
          <w:bCs/>
          <w:kern w:val="0"/>
          <w:sz w:val="18"/>
          <w:szCs w:val="18"/>
        </w:rPr>
        <w:t xml:space="preserve"> 266071</w:t>
      </w:r>
    </w:p>
    <w:p w:rsidR="009127C8" w:rsidRPr="005F7EB8" w:rsidRDefault="00E900B5" w:rsidP="00E45814">
      <w:pPr>
        <w:autoSpaceDE w:val="0"/>
        <w:autoSpaceDN w:val="0"/>
        <w:adjustRightInd w:val="0"/>
        <w:jc w:val="center"/>
        <w:rPr>
          <w:bCs/>
          <w:kern w:val="0"/>
          <w:sz w:val="18"/>
          <w:szCs w:val="18"/>
        </w:rPr>
      </w:pPr>
      <w:r w:rsidRPr="005F7EB8">
        <w:rPr>
          <w:bCs/>
          <w:kern w:val="0"/>
          <w:sz w:val="18"/>
          <w:szCs w:val="18"/>
        </w:rPr>
        <w:t xml:space="preserve">2 </w:t>
      </w:r>
      <w:r w:rsidRPr="005F7EB8">
        <w:rPr>
          <w:rFonts w:hAnsiTheme="minorEastAsia"/>
          <w:bCs/>
          <w:kern w:val="0"/>
          <w:sz w:val="18"/>
          <w:szCs w:val="18"/>
        </w:rPr>
        <w:t>岛津企业管理（中国）有限公司</w:t>
      </w:r>
      <w:r w:rsidRPr="005F7EB8">
        <w:rPr>
          <w:bCs/>
          <w:kern w:val="0"/>
          <w:sz w:val="18"/>
          <w:szCs w:val="18"/>
        </w:rPr>
        <w:t xml:space="preserve"> </w:t>
      </w:r>
      <w:r w:rsidRPr="005F7EB8">
        <w:rPr>
          <w:rFonts w:hAnsiTheme="minorEastAsia"/>
          <w:bCs/>
          <w:kern w:val="0"/>
          <w:sz w:val="18"/>
          <w:szCs w:val="18"/>
        </w:rPr>
        <w:t>北京分析中心</w:t>
      </w:r>
      <w:r w:rsidRPr="005F7EB8">
        <w:rPr>
          <w:bCs/>
          <w:kern w:val="0"/>
          <w:sz w:val="18"/>
          <w:szCs w:val="18"/>
        </w:rPr>
        <w:t xml:space="preserve"> </w:t>
      </w:r>
      <w:r w:rsidRPr="005F7EB8">
        <w:rPr>
          <w:rFonts w:hAnsiTheme="minorEastAsia"/>
          <w:bCs/>
          <w:kern w:val="0"/>
          <w:sz w:val="18"/>
          <w:szCs w:val="18"/>
        </w:rPr>
        <w:t>北京</w:t>
      </w:r>
      <w:r w:rsidRPr="005F7EB8">
        <w:rPr>
          <w:bCs/>
          <w:kern w:val="0"/>
          <w:sz w:val="18"/>
          <w:szCs w:val="18"/>
        </w:rPr>
        <w:t xml:space="preserve"> 100020 </w:t>
      </w:r>
      <w:r w:rsidR="009127C8" w:rsidRPr="005F7EB8">
        <w:rPr>
          <w:rFonts w:hAnsiTheme="minorEastAsia"/>
          <w:bCs/>
          <w:kern w:val="0"/>
          <w:sz w:val="18"/>
          <w:szCs w:val="18"/>
        </w:rPr>
        <w:t>）</w:t>
      </w:r>
    </w:p>
    <w:p w:rsidR="00625559" w:rsidRPr="00C81709" w:rsidRDefault="00625559" w:rsidP="00E45814">
      <w:pPr>
        <w:autoSpaceDE w:val="0"/>
        <w:autoSpaceDN w:val="0"/>
        <w:adjustRightInd w:val="0"/>
        <w:spacing w:line="300" w:lineRule="auto"/>
        <w:jc w:val="left"/>
        <w:rPr>
          <w:kern w:val="0"/>
          <w:szCs w:val="21"/>
          <w:lang w:bidi="en-US"/>
        </w:rPr>
      </w:pPr>
      <w:r w:rsidRPr="00C81709">
        <w:rPr>
          <w:b/>
          <w:kern w:val="0"/>
          <w:szCs w:val="21"/>
        </w:rPr>
        <w:t>摘要：</w:t>
      </w:r>
      <w:r w:rsidRPr="00C81709">
        <w:rPr>
          <w:kern w:val="0"/>
          <w:szCs w:val="21"/>
          <w:lang w:bidi="en-US"/>
        </w:rPr>
        <w:t>参考</w:t>
      </w:r>
      <w:r w:rsidRPr="00C81709">
        <w:t>GB/T 5009.12-2010</w:t>
      </w:r>
      <w:r w:rsidRPr="00C81709">
        <w:t>方法标准</w:t>
      </w:r>
      <w:r w:rsidRPr="00C81709">
        <w:rPr>
          <w:kern w:val="0"/>
          <w:szCs w:val="21"/>
          <w:lang w:bidi="en-US"/>
        </w:rPr>
        <w:t>，采用石墨炉原子吸收</w:t>
      </w:r>
      <w:r w:rsidR="008C42D1" w:rsidRPr="00C11E41">
        <w:rPr>
          <w:rFonts w:hint="eastAsia"/>
          <w:color w:val="FF0000"/>
          <w:kern w:val="0"/>
          <w:szCs w:val="21"/>
          <w:lang w:bidi="en-US"/>
        </w:rPr>
        <w:t>光谱</w:t>
      </w:r>
      <w:r w:rsidRPr="00C81709">
        <w:rPr>
          <w:kern w:val="0"/>
          <w:szCs w:val="21"/>
          <w:lang w:bidi="en-US"/>
        </w:rPr>
        <w:t>法测定了</w:t>
      </w:r>
      <w:r w:rsidR="00834ABA" w:rsidRPr="00C81709">
        <w:rPr>
          <w:kern w:val="0"/>
          <w:szCs w:val="21"/>
          <w:lang w:bidi="en-US"/>
        </w:rPr>
        <w:t>螺旋藻</w:t>
      </w:r>
      <w:r w:rsidRPr="00C81709">
        <w:rPr>
          <w:kern w:val="0"/>
          <w:szCs w:val="21"/>
          <w:lang w:bidi="en-US"/>
        </w:rPr>
        <w:t>中铅</w:t>
      </w:r>
      <w:r w:rsidR="00834ABA" w:rsidRPr="00C81709">
        <w:rPr>
          <w:kern w:val="0"/>
          <w:szCs w:val="21"/>
          <w:lang w:bidi="en-US"/>
        </w:rPr>
        <w:t>的</w:t>
      </w:r>
      <w:r w:rsidRPr="00C81709">
        <w:rPr>
          <w:kern w:val="0"/>
          <w:szCs w:val="21"/>
          <w:lang w:bidi="en-US"/>
        </w:rPr>
        <w:t>含量。实验结果表明，铅的线性关系良好（</w:t>
      </w:r>
      <w:r w:rsidRPr="00C81709">
        <w:rPr>
          <w:kern w:val="0"/>
          <w:szCs w:val="21"/>
          <w:lang w:bidi="en-US"/>
        </w:rPr>
        <w:t>R≥0.999</w:t>
      </w:r>
      <w:r w:rsidR="00834ABA" w:rsidRPr="00C81709">
        <w:rPr>
          <w:kern w:val="0"/>
          <w:szCs w:val="21"/>
          <w:lang w:bidi="en-US"/>
        </w:rPr>
        <w:t>5</w:t>
      </w:r>
      <w:r w:rsidRPr="00C81709">
        <w:rPr>
          <w:kern w:val="0"/>
          <w:szCs w:val="21"/>
          <w:lang w:bidi="en-US"/>
        </w:rPr>
        <w:t>），</w:t>
      </w:r>
      <w:r w:rsidR="002637F1">
        <w:rPr>
          <w:rFonts w:hint="eastAsia"/>
          <w:szCs w:val="21"/>
        </w:rPr>
        <w:t>标准样品</w:t>
      </w:r>
      <w:r w:rsidR="002637F1">
        <w:rPr>
          <w:rFonts w:hint="eastAsia"/>
          <w:szCs w:val="21"/>
        </w:rPr>
        <w:t>GBW10025</w:t>
      </w:r>
      <w:r w:rsidR="002637F1">
        <w:rPr>
          <w:rFonts w:hint="eastAsia"/>
          <w:szCs w:val="21"/>
        </w:rPr>
        <w:t>测定值与</w:t>
      </w:r>
      <w:r w:rsidR="002637F1" w:rsidRPr="00C81709">
        <w:rPr>
          <w:szCs w:val="21"/>
        </w:rPr>
        <w:t>标准</w:t>
      </w:r>
      <w:r w:rsidR="002637F1">
        <w:rPr>
          <w:rFonts w:hint="eastAsia"/>
          <w:szCs w:val="21"/>
        </w:rPr>
        <w:t>值吻合，</w:t>
      </w:r>
      <w:r w:rsidRPr="00C81709">
        <w:rPr>
          <w:kern w:val="0"/>
          <w:szCs w:val="21"/>
          <w:lang w:bidi="en-US"/>
        </w:rPr>
        <w:t>样品回收率测定数据良好</w:t>
      </w:r>
      <w:r w:rsidRPr="00C81709">
        <w:rPr>
          <w:kern w:val="0"/>
          <w:szCs w:val="21"/>
          <w:lang w:bidi="en-US"/>
        </w:rPr>
        <w:t>(</w:t>
      </w:r>
      <w:r w:rsidRPr="00C81709">
        <w:rPr>
          <w:kern w:val="0"/>
          <w:szCs w:val="21"/>
          <w:lang w:bidi="en-US"/>
        </w:rPr>
        <w:t>回收率</w:t>
      </w:r>
      <w:r w:rsidRPr="00C81709">
        <w:rPr>
          <w:kern w:val="0"/>
          <w:szCs w:val="21"/>
          <w:lang w:bidi="en-US"/>
        </w:rPr>
        <w:t>&gt;</w:t>
      </w:r>
      <w:r w:rsidR="00036512" w:rsidRPr="00C81709">
        <w:rPr>
          <w:kern w:val="0"/>
          <w:szCs w:val="21"/>
          <w:lang w:bidi="en-US"/>
        </w:rPr>
        <w:t>92.6%</w:t>
      </w:r>
      <w:r w:rsidRPr="00C81709">
        <w:rPr>
          <w:kern w:val="0"/>
          <w:szCs w:val="21"/>
          <w:lang w:bidi="en-US"/>
        </w:rPr>
        <w:t>)</w:t>
      </w:r>
      <w:r w:rsidR="00A2583B" w:rsidRPr="00C81709">
        <w:rPr>
          <w:kern w:val="0"/>
          <w:szCs w:val="21"/>
          <w:lang w:bidi="en-US"/>
        </w:rPr>
        <w:t>，同时验证了</w:t>
      </w:r>
      <w:r w:rsidR="00834ABA" w:rsidRPr="00C81709">
        <w:rPr>
          <w:kern w:val="0"/>
          <w:szCs w:val="21"/>
          <w:lang w:bidi="en-US"/>
        </w:rPr>
        <w:t>前处理过程中赶酸</w:t>
      </w:r>
      <w:r w:rsidR="004D6DFE" w:rsidRPr="00C81709">
        <w:rPr>
          <w:kern w:val="0"/>
          <w:szCs w:val="21"/>
          <w:lang w:bidi="en-US"/>
        </w:rPr>
        <w:t>操作</w:t>
      </w:r>
      <w:r w:rsidR="00834ABA" w:rsidRPr="00C81709">
        <w:rPr>
          <w:kern w:val="0"/>
          <w:szCs w:val="21"/>
          <w:lang w:bidi="en-US"/>
        </w:rPr>
        <w:t>和基体改进剂选择的重要性。</w:t>
      </w:r>
      <w:r w:rsidR="004D6DFE" w:rsidRPr="00C81709">
        <w:rPr>
          <w:kern w:val="0"/>
          <w:szCs w:val="21"/>
          <w:lang w:bidi="en-US"/>
        </w:rPr>
        <w:t>该</w:t>
      </w:r>
      <w:r w:rsidRPr="00C81709">
        <w:rPr>
          <w:kern w:val="0"/>
          <w:szCs w:val="21"/>
          <w:lang w:bidi="en-US"/>
        </w:rPr>
        <w:t>方法方便可靠，</w:t>
      </w:r>
      <w:r w:rsidR="004D6DFE" w:rsidRPr="00C81709">
        <w:rPr>
          <w:kern w:val="0"/>
          <w:szCs w:val="21"/>
          <w:lang w:bidi="en-US"/>
        </w:rPr>
        <w:t>数据准确，</w:t>
      </w:r>
      <w:r w:rsidRPr="00C81709">
        <w:t>适合测定</w:t>
      </w:r>
      <w:r w:rsidR="004D6DFE" w:rsidRPr="00C81709">
        <w:t>螺旋藻中铅的</w:t>
      </w:r>
      <w:r w:rsidRPr="00C81709">
        <w:t>含量。</w:t>
      </w:r>
    </w:p>
    <w:p w:rsidR="00625559" w:rsidRDefault="00625559" w:rsidP="00E45814">
      <w:pPr>
        <w:autoSpaceDE w:val="0"/>
        <w:autoSpaceDN w:val="0"/>
        <w:adjustRightInd w:val="0"/>
        <w:spacing w:line="300" w:lineRule="auto"/>
        <w:jc w:val="left"/>
        <w:rPr>
          <w:szCs w:val="21"/>
        </w:rPr>
      </w:pPr>
      <w:r w:rsidRPr="00C81709">
        <w:rPr>
          <w:b/>
          <w:kern w:val="0"/>
          <w:szCs w:val="21"/>
        </w:rPr>
        <w:t>关键词：</w:t>
      </w:r>
      <w:r w:rsidR="004D6DFE" w:rsidRPr="00C81709">
        <w:rPr>
          <w:szCs w:val="21"/>
        </w:rPr>
        <w:t>螺旋藻</w:t>
      </w:r>
      <w:r w:rsidR="004D6DFE" w:rsidRPr="00C81709">
        <w:rPr>
          <w:szCs w:val="21"/>
        </w:rPr>
        <w:t xml:space="preserve"> </w:t>
      </w:r>
      <w:r w:rsidR="004D6DFE" w:rsidRPr="00C81709">
        <w:rPr>
          <w:szCs w:val="21"/>
        </w:rPr>
        <w:t>保健品</w:t>
      </w:r>
      <w:r w:rsidRPr="00C81709">
        <w:rPr>
          <w:szCs w:val="21"/>
        </w:rPr>
        <w:t xml:space="preserve"> </w:t>
      </w:r>
      <w:r w:rsidRPr="00C81709">
        <w:rPr>
          <w:szCs w:val="21"/>
        </w:rPr>
        <w:t>石墨炉</w:t>
      </w:r>
      <w:r w:rsidRPr="00C81709">
        <w:rPr>
          <w:szCs w:val="21"/>
        </w:rPr>
        <w:t xml:space="preserve"> </w:t>
      </w:r>
      <w:r w:rsidRPr="00C81709">
        <w:rPr>
          <w:szCs w:val="21"/>
        </w:rPr>
        <w:t>原子吸收</w:t>
      </w:r>
    </w:p>
    <w:p w:rsidR="006A6B8E" w:rsidRDefault="006A6B8E" w:rsidP="00E45814">
      <w:pPr>
        <w:autoSpaceDE w:val="0"/>
        <w:autoSpaceDN w:val="0"/>
        <w:adjustRightInd w:val="0"/>
        <w:spacing w:line="300" w:lineRule="auto"/>
        <w:jc w:val="left"/>
        <w:rPr>
          <w:szCs w:val="21"/>
        </w:rPr>
      </w:pPr>
    </w:p>
    <w:p w:rsidR="00625559" w:rsidRDefault="001F7642" w:rsidP="0015019D">
      <w:pPr>
        <w:spacing w:beforeLines="50" w:afterLines="50" w:line="400" w:lineRule="exact"/>
        <w:jc w:val="center"/>
        <w:rPr>
          <w:b/>
          <w:iCs/>
          <w:sz w:val="30"/>
          <w:szCs w:val="30"/>
        </w:rPr>
      </w:pPr>
      <w:r w:rsidRPr="00E45814">
        <w:rPr>
          <w:b/>
          <w:bCs/>
          <w:sz w:val="30"/>
          <w:szCs w:val="30"/>
        </w:rPr>
        <w:t xml:space="preserve">Determination of Lead content in </w:t>
      </w:r>
      <w:r w:rsidR="00E45814" w:rsidRPr="00E45814">
        <w:rPr>
          <w:b/>
          <w:bCs/>
          <w:sz w:val="30"/>
          <w:szCs w:val="30"/>
        </w:rPr>
        <w:t>health</w:t>
      </w:r>
      <w:r w:rsidR="00E45814" w:rsidRPr="00E45814">
        <w:rPr>
          <w:rFonts w:hint="eastAsia"/>
          <w:b/>
          <w:bCs/>
          <w:sz w:val="30"/>
          <w:szCs w:val="30"/>
        </w:rPr>
        <w:t xml:space="preserve"> products </w:t>
      </w:r>
      <w:r w:rsidR="009127C8" w:rsidRPr="00E45814">
        <w:rPr>
          <w:b/>
          <w:iCs/>
          <w:sz w:val="30"/>
          <w:szCs w:val="30"/>
        </w:rPr>
        <w:t>Spirulina by graphite furnace atomic absorption spectrometry</w:t>
      </w:r>
    </w:p>
    <w:p w:rsidR="00E45814" w:rsidRDefault="00E45814" w:rsidP="0015019D">
      <w:pPr>
        <w:spacing w:beforeLines="50" w:afterLines="50" w:line="400" w:lineRule="exact"/>
        <w:jc w:val="center"/>
        <w:rPr>
          <w:iCs/>
          <w:szCs w:val="21"/>
        </w:rPr>
      </w:pPr>
      <w:r w:rsidRPr="00E45814">
        <w:rPr>
          <w:rFonts w:hint="eastAsia"/>
          <w:iCs/>
          <w:szCs w:val="21"/>
        </w:rPr>
        <w:t>MENG Qinghui</w:t>
      </w:r>
      <w:r w:rsidRPr="00E45814">
        <w:rPr>
          <w:rFonts w:hint="eastAsia"/>
          <w:iCs/>
          <w:szCs w:val="21"/>
          <w:vertAlign w:val="superscript"/>
        </w:rPr>
        <w:t>1</w:t>
      </w:r>
      <w:r w:rsidRPr="00E45814">
        <w:rPr>
          <w:rFonts w:hint="eastAsia"/>
          <w:iCs/>
          <w:szCs w:val="21"/>
        </w:rPr>
        <w:t>,SONG Xiaohong</w:t>
      </w:r>
      <w:r w:rsidRPr="00E45814">
        <w:rPr>
          <w:rFonts w:hint="eastAsia"/>
          <w:iCs/>
          <w:szCs w:val="21"/>
          <w:vertAlign w:val="superscript"/>
        </w:rPr>
        <w:t>2</w:t>
      </w:r>
      <w:r w:rsidRPr="00E45814">
        <w:rPr>
          <w:rFonts w:hint="eastAsia"/>
          <w:iCs/>
          <w:szCs w:val="21"/>
        </w:rPr>
        <w:t>,FENG Xu</w:t>
      </w:r>
      <w:r w:rsidRPr="00E45814">
        <w:rPr>
          <w:rFonts w:hint="eastAsia"/>
          <w:iCs/>
          <w:szCs w:val="21"/>
          <w:vertAlign w:val="superscript"/>
        </w:rPr>
        <w:t>2</w:t>
      </w:r>
      <w:r w:rsidRPr="00E45814">
        <w:rPr>
          <w:rFonts w:hint="eastAsia"/>
          <w:iCs/>
          <w:szCs w:val="21"/>
        </w:rPr>
        <w:t>,DUAN Weiya</w:t>
      </w:r>
      <w:r w:rsidRPr="00E45814">
        <w:rPr>
          <w:rFonts w:hint="eastAsia"/>
          <w:iCs/>
          <w:szCs w:val="21"/>
          <w:vertAlign w:val="superscript"/>
        </w:rPr>
        <w:t>2</w:t>
      </w:r>
      <w:r w:rsidRPr="00E45814">
        <w:rPr>
          <w:rFonts w:hint="eastAsia"/>
          <w:iCs/>
          <w:szCs w:val="21"/>
        </w:rPr>
        <w:t>,YANG Guixiang</w:t>
      </w:r>
      <w:r w:rsidRPr="00E45814">
        <w:rPr>
          <w:rFonts w:hint="eastAsia"/>
          <w:iCs/>
          <w:szCs w:val="21"/>
          <w:vertAlign w:val="superscript"/>
        </w:rPr>
        <w:t>2</w:t>
      </w:r>
      <w:r>
        <w:rPr>
          <w:rFonts w:hint="eastAsia"/>
          <w:iCs/>
          <w:szCs w:val="21"/>
          <w:vertAlign w:val="superscript"/>
        </w:rPr>
        <w:t xml:space="preserve"> </w:t>
      </w:r>
    </w:p>
    <w:p w:rsidR="00F859E7" w:rsidRDefault="00B97ED3" w:rsidP="0015019D">
      <w:pPr>
        <w:pStyle w:val="aa"/>
        <w:spacing w:beforeLines="50" w:afterLines="50" w:line="400" w:lineRule="exact"/>
        <w:ind w:left="360" w:firstLineChars="0" w:firstLine="0"/>
        <w:jc w:val="center"/>
      </w:pPr>
      <w:r>
        <w:rPr>
          <w:rFonts w:hint="eastAsia"/>
        </w:rPr>
        <w:t>(1.</w:t>
      </w:r>
      <w:r w:rsidR="00FF0CBE" w:rsidRPr="00B97ED3">
        <w:t xml:space="preserve">Shandong </w:t>
      </w:r>
      <w:r w:rsidR="00F859E7">
        <w:rPr>
          <w:rFonts w:hint="eastAsia"/>
        </w:rPr>
        <w:t>Kanghui Technology Co.</w:t>
      </w:r>
      <w:r>
        <w:t>,</w:t>
      </w:r>
      <w:r w:rsidR="00F859E7">
        <w:rPr>
          <w:rFonts w:hint="eastAsia"/>
        </w:rPr>
        <w:t>LTD.,</w:t>
      </w:r>
      <w:r>
        <w:t xml:space="preserve"> Tsingtao</w:t>
      </w:r>
      <w:r>
        <w:rPr>
          <w:rFonts w:hint="eastAsia"/>
        </w:rPr>
        <w:t xml:space="preserve"> </w:t>
      </w:r>
      <w:r w:rsidR="00F859E7">
        <w:t>266071</w:t>
      </w:r>
    </w:p>
    <w:p w:rsidR="00E45814" w:rsidRPr="00B97ED3" w:rsidRDefault="00B97ED3" w:rsidP="0015019D">
      <w:pPr>
        <w:pStyle w:val="aa"/>
        <w:spacing w:beforeLines="50" w:afterLines="50" w:line="400" w:lineRule="exact"/>
        <w:ind w:left="360" w:firstLineChars="0" w:firstLine="0"/>
        <w:jc w:val="center"/>
        <w:rPr>
          <w:bCs/>
          <w:szCs w:val="21"/>
        </w:rPr>
      </w:pPr>
      <w:r>
        <w:rPr>
          <w:rFonts w:hint="eastAsia"/>
          <w:iCs/>
          <w:szCs w:val="21"/>
        </w:rPr>
        <w:t>2. Shimadzu (China) Co., LTD., Analytical Instruments Department, Beijing 100020</w:t>
      </w:r>
      <w:r w:rsidR="00E45814" w:rsidRPr="00B97ED3">
        <w:rPr>
          <w:rFonts w:hint="eastAsia"/>
          <w:iCs/>
          <w:szCs w:val="21"/>
        </w:rPr>
        <w:t>)</w:t>
      </w:r>
    </w:p>
    <w:p w:rsidR="00140131" w:rsidRDefault="009819C4" w:rsidP="00140131">
      <w:r w:rsidRPr="00E45814">
        <w:rPr>
          <w:b/>
          <w:bCs/>
          <w:sz w:val="22"/>
        </w:rPr>
        <w:t>Abstract</w:t>
      </w:r>
      <w:r w:rsidRPr="00E45814">
        <w:rPr>
          <w:rFonts w:hAnsi="宋体"/>
          <w:b/>
          <w:bCs/>
          <w:sz w:val="22"/>
        </w:rPr>
        <w:t>：</w:t>
      </w:r>
      <w:r w:rsidR="00C36E50" w:rsidRPr="00C36E50">
        <w:t>Lead content in Spirulina and GBW10025 were measured by Graphite furnace atomic absorption method with GB/T 5009.12-2010 as the reference. The results showed that the</w:t>
      </w:r>
      <w:r w:rsidR="00C36E50" w:rsidRPr="00C11E41">
        <w:rPr>
          <w:color w:val="FF0000"/>
        </w:rPr>
        <w:t xml:space="preserve"> </w:t>
      </w:r>
      <w:r w:rsidR="00524C76" w:rsidRPr="00C11E41">
        <w:rPr>
          <w:color w:val="FF0000"/>
        </w:rPr>
        <w:t>linear</w:t>
      </w:r>
      <w:r w:rsidR="00524C76" w:rsidRPr="005F7EB8">
        <w:rPr>
          <w:rFonts w:hint="eastAsia"/>
        </w:rPr>
        <w:t xml:space="preserve"> </w:t>
      </w:r>
      <w:r w:rsidR="00C36E50" w:rsidRPr="00C36E50">
        <w:t>relationship of the lead element was good(R=0.9995), And the measurement value of the sta</w:t>
      </w:r>
      <w:r w:rsidR="00C36E50" w:rsidRPr="00C36E50">
        <w:rPr>
          <w:rFonts w:hint="eastAsia"/>
        </w:rPr>
        <w:t>ndard sample matched the cetified value of GBW10025. The recovery rate was higher than 92%.</w:t>
      </w:r>
      <w:r w:rsidR="00C36E50">
        <w:rPr>
          <w:rFonts w:hint="eastAsia"/>
        </w:rPr>
        <w:t xml:space="preserve"> </w:t>
      </w:r>
      <w:r w:rsidR="00C36E50" w:rsidRPr="00C36E50">
        <w:rPr>
          <w:rFonts w:hint="eastAsia"/>
        </w:rPr>
        <w:t xml:space="preserve">At the same time, Pre-treatment of removing acid and </w:t>
      </w:r>
      <w:r w:rsidR="00C36E50">
        <w:rPr>
          <w:rFonts w:hint="eastAsia"/>
        </w:rPr>
        <w:t xml:space="preserve">selection of matrix modifier were verified to be important. </w:t>
      </w:r>
      <w:r w:rsidR="00C36E50" w:rsidRPr="00C36E50">
        <w:rPr>
          <w:rFonts w:hint="eastAsia"/>
        </w:rPr>
        <w:t>The method is convenient and reliable with accur</w:t>
      </w:r>
      <w:r w:rsidR="00C36E50" w:rsidRPr="00C36E50">
        <w:t>ate data. It is suitable for measuring lead content in Spirulina.</w:t>
      </w:r>
    </w:p>
    <w:p w:rsidR="00517B42" w:rsidRDefault="00140131" w:rsidP="00140131">
      <w:pPr>
        <w:sectPr w:rsidR="00517B42" w:rsidSect="00CC42DD">
          <w:footerReference w:type="default" r:id="rId8"/>
          <w:pgSz w:w="11906" w:h="16838"/>
          <w:pgMar w:top="1418" w:right="1588" w:bottom="1418" w:left="1701" w:header="851" w:footer="794" w:gutter="0"/>
          <w:cols w:space="425"/>
          <w:docGrid w:type="lines" w:linePitch="312"/>
        </w:sectPr>
      </w:pPr>
      <w:r w:rsidRPr="00B97ED3">
        <w:rPr>
          <w:b/>
        </w:rPr>
        <w:t>K</w:t>
      </w:r>
      <w:r w:rsidRPr="00B97ED3">
        <w:rPr>
          <w:rFonts w:hint="eastAsia"/>
          <w:b/>
        </w:rPr>
        <w:t>eywords:</w:t>
      </w:r>
      <w:r w:rsidRPr="00B97ED3">
        <w:rPr>
          <w:b/>
        </w:rPr>
        <w:t xml:space="preserve"> </w:t>
      </w:r>
      <w:r w:rsidRPr="00E45814">
        <w:t>Spirulina</w:t>
      </w:r>
      <w:r w:rsidR="00C9082B">
        <w:rPr>
          <w:rFonts w:hint="eastAsia"/>
        </w:rPr>
        <w:t xml:space="preserve">  health products  </w:t>
      </w:r>
      <w:r>
        <w:rPr>
          <w:rFonts w:hint="eastAsia"/>
        </w:rPr>
        <w:t>graphite furnac</w:t>
      </w:r>
      <w:r w:rsidR="00C9082B">
        <w:rPr>
          <w:rFonts w:hint="eastAsia"/>
        </w:rPr>
        <w:t>e  atomic absorption</w:t>
      </w:r>
    </w:p>
    <w:p w:rsidR="00B97ED3" w:rsidRPr="00517B42" w:rsidRDefault="00B97ED3" w:rsidP="00F574B5">
      <w:pPr>
        <w:pStyle w:val="Default"/>
        <w:rPr>
          <w:rFonts w:ascii="Times New Roman" w:eastAsia="宋体" w:cs="Times New Roman"/>
          <w:color w:val="auto"/>
          <w:sz w:val="21"/>
          <w:szCs w:val="21"/>
          <w:lang w:bidi="en-US"/>
        </w:rPr>
        <w:sectPr w:rsidR="00B97ED3" w:rsidRPr="00517B42" w:rsidSect="00517B42">
          <w:footerReference w:type="default" r:id="rId9"/>
          <w:type w:val="continuous"/>
          <w:pgSz w:w="11906" w:h="16838" w:code="9"/>
          <w:pgMar w:top="1701" w:right="1134" w:bottom="1588" w:left="1701" w:header="851" w:footer="992" w:gutter="0"/>
          <w:cols w:num="2" w:space="425"/>
          <w:docGrid w:type="lines" w:linePitch="312"/>
        </w:sectPr>
      </w:pPr>
    </w:p>
    <w:p w:rsidR="0093482C" w:rsidRPr="00D3337C" w:rsidRDefault="0093482C" w:rsidP="0015019D">
      <w:pPr>
        <w:spacing w:beforeLines="50" w:afterLines="50" w:line="300" w:lineRule="auto"/>
        <w:rPr>
          <w:b/>
          <w:bCs/>
          <w:color w:val="000000"/>
          <w:sz w:val="24"/>
          <w:szCs w:val="21"/>
        </w:rPr>
      </w:pPr>
      <w:r w:rsidRPr="00D3337C">
        <w:rPr>
          <w:b/>
          <w:bCs/>
          <w:color w:val="000000"/>
          <w:sz w:val="24"/>
          <w:szCs w:val="21"/>
        </w:rPr>
        <w:lastRenderedPageBreak/>
        <w:t>0</w:t>
      </w:r>
      <w:r w:rsidRPr="00D3337C">
        <w:rPr>
          <w:rFonts w:hint="eastAsia"/>
          <w:b/>
          <w:bCs/>
          <w:color w:val="000000"/>
          <w:sz w:val="24"/>
          <w:szCs w:val="21"/>
        </w:rPr>
        <w:t xml:space="preserve"> </w:t>
      </w:r>
      <w:r w:rsidRPr="00D3337C">
        <w:rPr>
          <w:rFonts w:hint="eastAsia"/>
          <w:b/>
          <w:bCs/>
          <w:color w:val="000000"/>
          <w:sz w:val="24"/>
          <w:szCs w:val="21"/>
        </w:rPr>
        <w:t>引言</w:t>
      </w:r>
    </w:p>
    <w:p w:rsidR="0093482C" w:rsidRDefault="0093482C" w:rsidP="0015019D">
      <w:pPr>
        <w:spacing w:beforeLines="50" w:afterLines="50" w:line="300" w:lineRule="auto"/>
        <w:ind w:firstLineChars="200" w:firstLine="420"/>
        <w:rPr>
          <w:kern w:val="0"/>
          <w:szCs w:val="21"/>
          <w:lang w:bidi="en-US"/>
        </w:rPr>
      </w:pPr>
      <w:r w:rsidRPr="00C81709">
        <w:rPr>
          <w:rFonts w:eastAsia="宋体"/>
          <w:szCs w:val="21"/>
          <w:lang w:bidi="en-US"/>
        </w:rPr>
        <w:t>随着社会的进步和人们保健意识的提高，保健品的使用越来越广泛，尤其成为中老年人群保健增健的重要手段。螺旋藻具有抗疲劳和抗辐射的保健功能，原料取自两大藻类生产基地的中非乍得湖的优质藻种，</w:t>
      </w:r>
      <w:r w:rsidR="004B41C1">
        <w:rPr>
          <w:rFonts w:eastAsia="宋体"/>
          <w:szCs w:val="21"/>
          <w:lang w:bidi="en-US"/>
        </w:rPr>
        <w:t>对原料进行重金属铅含量的测定能够确保产品的安全性。</w:t>
      </w:r>
      <w:r w:rsidR="00C531A0">
        <w:rPr>
          <w:rFonts w:eastAsia="宋体"/>
          <w:szCs w:val="21"/>
          <w:lang w:bidi="en-US"/>
        </w:rPr>
        <w:t>铅对人体有毒害作用，并且不为人体所必需，由于铅在自然界及食品中分布的广泛性以及对人体有较强的毒害作用，因此从食品卫生方面考察，它历来受到极大的重视，全球均列有食品中铅的限量标准。</w:t>
      </w:r>
      <w:r w:rsidR="00321E03">
        <w:rPr>
          <w:rFonts w:eastAsia="宋体"/>
          <w:szCs w:val="21"/>
          <w:lang w:bidi="en-US"/>
        </w:rPr>
        <w:t>现行国标</w:t>
      </w:r>
      <w:r w:rsidRPr="00C81709">
        <w:rPr>
          <w:rFonts w:eastAsia="宋体"/>
          <w:szCs w:val="21"/>
          <w:lang w:bidi="en-US"/>
        </w:rPr>
        <w:t>标准对食品中铅的测定方法</w:t>
      </w:r>
      <w:r w:rsidR="00F76DD0" w:rsidRPr="00C11E41">
        <w:rPr>
          <w:rFonts w:hint="eastAsia"/>
          <w:color w:val="FF0000"/>
          <w:szCs w:val="21"/>
          <w:vertAlign w:val="superscript"/>
        </w:rPr>
        <w:t>[1]</w:t>
      </w:r>
      <w:r w:rsidRPr="00C81709">
        <w:rPr>
          <w:rFonts w:eastAsia="宋体"/>
          <w:szCs w:val="21"/>
          <w:lang w:bidi="en-US"/>
        </w:rPr>
        <w:t>和最高限值作了明确的规定。</w:t>
      </w:r>
      <w:r w:rsidR="004B41C1">
        <w:rPr>
          <w:rFonts w:eastAsia="宋体"/>
          <w:szCs w:val="21"/>
          <w:lang w:bidi="en-US"/>
        </w:rPr>
        <w:t>采用湿法消解螺旋藻粉样品，用岛津公司</w:t>
      </w:r>
      <w:r w:rsidR="004B41C1">
        <w:rPr>
          <w:rFonts w:eastAsia="宋体" w:hint="eastAsia"/>
          <w:szCs w:val="21"/>
          <w:lang w:bidi="en-US"/>
        </w:rPr>
        <w:t>原子吸收分光光度计（</w:t>
      </w:r>
      <w:r w:rsidR="004B41C1">
        <w:rPr>
          <w:rFonts w:eastAsia="宋体" w:hint="eastAsia"/>
          <w:szCs w:val="21"/>
          <w:lang w:bidi="en-US"/>
        </w:rPr>
        <w:t>AA-7000</w:t>
      </w:r>
      <w:r w:rsidR="004B41C1">
        <w:rPr>
          <w:rFonts w:eastAsia="宋体" w:hint="eastAsia"/>
          <w:szCs w:val="21"/>
          <w:lang w:bidi="en-US"/>
        </w:rPr>
        <w:t>），采用</w:t>
      </w:r>
      <w:r w:rsidR="00321E03">
        <w:rPr>
          <w:rFonts w:eastAsia="宋体" w:hint="eastAsia"/>
          <w:szCs w:val="21"/>
          <w:lang w:bidi="en-US"/>
        </w:rPr>
        <w:t>国标</w:t>
      </w:r>
      <w:r w:rsidR="00321E03">
        <w:rPr>
          <w:rFonts w:eastAsia="宋体"/>
          <w:szCs w:val="21"/>
          <w:lang w:bidi="en-US"/>
        </w:rPr>
        <w:t>方法</w:t>
      </w:r>
      <w:r w:rsidR="004B41C1" w:rsidRPr="00C81709">
        <w:rPr>
          <w:rFonts w:eastAsia="宋体"/>
          <w:szCs w:val="21"/>
          <w:lang w:bidi="en-US"/>
        </w:rPr>
        <w:t>使用石墨炉原子吸收法测定了</w:t>
      </w:r>
      <w:r w:rsidR="004B41C1">
        <w:rPr>
          <w:rFonts w:eastAsia="宋体"/>
          <w:szCs w:val="21"/>
          <w:lang w:bidi="en-US"/>
        </w:rPr>
        <w:t>其中</w:t>
      </w:r>
      <w:r w:rsidR="004B41C1" w:rsidRPr="00C81709">
        <w:rPr>
          <w:rFonts w:eastAsia="宋体"/>
          <w:szCs w:val="21"/>
          <w:lang w:bidi="en-US"/>
        </w:rPr>
        <w:t>铅的含量，</w:t>
      </w:r>
      <w:r w:rsidR="00530263">
        <w:rPr>
          <w:rFonts w:eastAsia="宋体"/>
          <w:szCs w:val="21"/>
          <w:lang w:bidi="en-US"/>
        </w:rPr>
        <w:t>并对螺旋藻标准物质</w:t>
      </w:r>
      <w:r w:rsidR="00530263">
        <w:rPr>
          <w:rFonts w:hAnsi="SimSun" w:hint="eastAsia"/>
          <w:noProof/>
          <w:szCs w:val="21"/>
        </w:rPr>
        <w:t>进行了测定，</w:t>
      </w:r>
      <w:r w:rsidR="004B41C1" w:rsidRPr="00C81709">
        <w:rPr>
          <w:rFonts w:eastAsia="宋体"/>
          <w:szCs w:val="21"/>
          <w:lang w:bidi="en-US"/>
        </w:rPr>
        <w:t>对前处理操作和基体改进剂选择进行了实验验证</w:t>
      </w:r>
      <w:r w:rsidR="00C531A0">
        <w:rPr>
          <w:rFonts w:eastAsia="宋体" w:hint="eastAsia"/>
          <w:szCs w:val="21"/>
          <w:lang w:bidi="en-US"/>
        </w:rPr>
        <w:t>。</w:t>
      </w:r>
    </w:p>
    <w:p w:rsidR="005676A1" w:rsidRPr="00530263" w:rsidRDefault="005676A1" w:rsidP="0015019D">
      <w:pPr>
        <w:spacing w:beforeLines="50" w:afterLines="50" w:line="300" w:lineRule="auto"/>
        <w:rPr>
          <w:b/>
          <w:bCs/>
          <w:color w:val="000000"/>
          <w:sz w:val="24"/>
          <w:szCs w:val="21"/>
        </w:rPr>
        <w:sectPr w:rsidR="005676A1" w:rsidRPr="00530263" w:rsidSect="00BE751D">
          <w:footerReference w:type="default" r:id="rId10"/>
          <w:type w:val="continuous"/>
          <w:pgSz w:w="11906" w:h="16838" w:code="9"/>
          <w:pgMar w:top="1701" w:right="1134" w:bottom="1588" w:left="1701" w:header="851" w:footer="992" w:gutter="0"/>
          <w:cols w:space="720"/>
          <w:docGrid w:type="lines" w:linePitch="312"/>
        </w:sectPr>
      </w:pPr>
    </w:p>
    <w:p w:rsidR="005676A1" w:rsidRPr="005676A1" w:rsidRDefault="005676A1" w:rsidP="0015019D">
      <w:pPr>
        <w:spacing w:beforeLines="50" w:afterLines="50" w:line="300" w:lineRule="auto"/>
        <w:rPr>
          <w:b/>
          <w:bCs/>
          <w:color w:val="000000"/>
          <w:sz w:val="24"/>
          <w:szCs w:val="21"/>
        </w:rPr>
        <w:sectPr w:rsidR="005676A1" w:rsidRPr="005676A1" w:rsidSect="00BE751D">
          <w:type w:val="continuous"/>
          <w:pgSz w:w="11906" w:h="16838" w:code="9"/>
          <w:pgMar w:top="1701" w:right="1134" w:bottom="1588" w:left="1701" w:header="851" w:footer="992" w:gutter="0"/>
          <w:cols w:space="720"/>
          <w:docGrid w:type="lines" w:linePitch="312"/>
        </w:sectPr>
      </w:pPr>
    </w:p>
    <w:p w:rsidR="005676A1" w:rsidRPr="005676A1" w:rsidRDefault="005676A1" w:rsidP="0015019D">
      <w:pPr>
        <w:spacing w:beforeLines="50" w:afterLines="50" w:line="300" w:lineRule="auto"/>
        <w:rPr>
          <w:b/>
          <w:bCs/>
          <w:color w:val="000000"/>
          <w:sz w:val="24"/>
        </w:rPr>
      </w:pPr>
      <w:r w:rsidRPr="005676A1">
        <w:rPr>
          <w:rFonts w:hint="eastAsia"/>
          <w:b/>
          <w:bCs/>
          <w:color w:val="000000"/>
          <w:sz w:val="24"/>
        </w:rPr>
        <w:lastRenderedPageBreak/>
        <w:t>1</w:t>
      </w:r>
      <w:r w:rsidRPr="005676A1">
        <w:rPr>
          <w:rFonts w:hint="eastAsia"/>
          <w:b/>
          <w:bCs/>
          <w:color w:val="000000"/>
          <w:sz w:val="24"/>
        </w:rPr>
        <w:t>．实验部分</w:t>
      </w:r>
    </w:p>
    <w:p w:rsidR="005676A1" w:rsidRPr="005676A1" w:rsidRDefault="005676A1" w:rsidP="0015019D">
      <w:pPr>
        <w:spacing w:beforeLines="50" w:afterLines="50" w:line="300" w:lineRule="auto"/>
        <w:rPr>
          <w:b/>
          <w:bCs/>
          <w:color w:val="000000"/>
          <w:szCs w:val="21"/>
        </w:rPr>
      </w:pPr>
      <w:r w:rsidRPr="005676A1">
        <w:rPr>
          <w:rFonts w:hint="eastAsia"/>
          <w:b/>
          <w:bCs/>
          <w:color w:val="000000"/>
          <w:szCs w:val="21"/>
        </w:rPr>
        <w:t>1.1</w:t>
      </w:r>
      <w:r w:rsidRPr="005676A1">
        <w:rPr>
          <w:rFonts w:hint="eastAsia"/>
          <w:b/>
          <w:bCs/>
          <w:color w:val="000000"/>
          <w:szCs w:val="21"/>
        </w:rPr>
        <w:t>仪器</w:t>
      </w:r>
    </w:p>
    <w:p w:rsidR="005676A1" w:rsidRPr="005676A1" w:rsidRDefault="005676A1" w:rsidP="0015019D">
      <w:pPr>
        <w:spacing w:beforeLines="50" w:afterLines="50" w:line="300" w:lineRule="auto"/>
        <w:rPr>
          <w:szCs w:val="21"/>
        </w:rPr>
      </w:pPr>
      <w:r>
        <w:rPr>
          <w:rFonts w:hint="eastAsia"/>
          <w:szCs w:val="21"/>
        </w:rPr>
        <w:t xml:space="preserve">    AA-7000</w:t>
      </w:r>
      <w:r>
        <w:rPr>
          <w:rFonts w:hint="eastAsia"/>
          <w:szCs w:val="21"/>
        </w:rPr>
        <w:t>原子吸收分光光度计（岛津企业管理（中国）有限公司）：</w:t>
      </w:r>
      <w:r>
        <w:rPr>
          <w:rFonts w:hint="eastAsia"/>
          <w:szCs w:val="21"/>
        </w:rPr>
        <w:t>WizAArd</w:t>
      </w:r>
      <w:r>
        <w:rPr>
          <w:rFonts w:hint="eastAsia"/>
          <w:szCs w:val="21"/>
        </w:rPr>
        <w:t>操作软件。</w:t>
      </w:r>
    </w:p>
    <w:p w:rsidR="00F574B5" w:rsidRPr="005F7EB8" w:rsidRDefault="00F574B5" w:rsidP="0015019D">
      <w:pPr>
        <w:spacing w:beforeLines="50" w:afterLines="50" w:line="300" w:lineRule="auto"/>
        <w:rPr>
          <w:b/>
          <w:bCs/>
          <w:szCs w:val="21"/>
        </w:rPr>
      </w:pPr>
      <w:r w:rsidRPr="005F7EB8">
        <w:rPr>
          <w:b/>
          <w:bCs/>
          <w:szCs w:val="21"/>
        </w:rPr>
        <w:t xml:space="preserve">1.2  </w:t>
      </w:r>
      <w:r w:rsidRPr="005F7EB8">
        <w:rPr>
          <w:b/>
          <w:bCs/>
          <w:szCs w:val="21"/>
        </w:rPr>
        <w:t>实验器皿及试剂</w:t>
      </w:r>
    </w:p>
    <w:p w:rsidR="00F574B5" w:rsidRPr="005F7EB8" w:rsidRDefault="00F574B5" w:rsidP="0015019D">
      <w:pPr>
        <w:spacing w:beforeLines="50" w:afterLines="50" w:line="300" w:lineRule="auto"/>
        <w:ind w:firstLineChars="200" w:firstLine="420"/>
        <w:rPr>
          <w:szCs w:val="21"/>
        </w:rPr>
      </w:pPr>
      <w:r w:rsidRPr="005F7EB8">
        <w:rPr>
          <w:szCs w:val="21"/>
        </w:rPr>
        <w:t>实验所用玻璃制品均用</w:t>
      </w:r>
      <w:r w:rsidRPr="005F7EB8">
        <w:rPr>
          <w:szCs w:val="21"/>
        </w:rPr>
        <w:t>30%</w:t>
      </w:r>
      <w:r w:rsidRPr="005F7EB8">
        <w:rPr>
          <w:szCs w:val="21"/>
        </w:rPr>
        <w:t>硝酸浸泡</w:t>
      </w:r>
      <w:r w:rsidRPr="005F7EB8">
        <w:rPr>
          <w:szCs w:val="21"/>
        </w:rPr>
        <w:t>2</w:t>
      </w:r>
      <w:r w:rsidRPr="005F7EB8">
        <w:rPr>
          <w:rFonts w:hint="eastAsia"/>
          <w:szCs w:val="21"/>
        </w:rPr>
        <w:t>4</w:t>
      </w:r>
      <w:r w:rsidR="008C42D1" w:rsidRPr="00C11E41">
        <w:rPr>
          <w:rFonts w:hint="eastAsia"/>
          <w:color w:val="FF0000"/>
          <w:szCs w:val="21"/>
        </w:rPr>
        <w:t xml:space="preserve"> h</w:t>
      </w:r>
      <w:r w:rsidR="008C42D1" w:rsidRPr="00C11E41">
        <w:rPr>
          <w:rFonts w:hint="eastAsia"/>
          <w:color w:val="FF0000"/>
          <w:szCs w:val="21"/>
        </w:rPr>
        <w:t>后</w:t>
      </w:r>
      <w:r w:rsidRPr="005F7EB8">
        <w:rPr>
          <w:rFonts w:hint="eastAsia"/>
          <w:szCs w:val="21"/>
        </w:rPr>
        <w:t>，用去离子水冲洗，干燥待用；所用硝酸为电子酸，高氯酸为优级纯，实验用水均为二次去离子水。</w:t>
      </w:r>
    </w:p>
    <w:p w:rsidR="00F574B5" w:rsidRPr="005F7EB8" w:rsidRDefault="00F574B5" w:rsidP="0015019D">
      <w:pPr>
        <w:spacing w:beforeLines="50" w:afterLines="50" w:line="300" w:lineRule="auto"/>
        <w:ind w:firstLine="435"/>
        <w:rPr>
          <w:szCs w:val="21"/>
        </w:rPr>
      </w:pPr>
      <w:r w:rsidRPr="005F7EB8">
        <w:rPr>
          <w:rFonts w:hint="eastAsia"/>
          <w:szCs w:val="21"/>
        </w:rPr>
        <w:t>铅标准溶液：由单元素铅的标准储备液</w:t>
      </w:r>
      <w:r w:rsidRPr="005F7EB8">
        <w:rPr>
          <w:rFonts w:hint="eastAsia"/>
          <w:szCs w:val="21"/>
        </w:rPr>
        <w:t>(1</w:t>
      </w:r>
      <w:r w:rsidR="006D0CD1" w:rsidRPr="005F7EB8">
        <w:rPr>
          <w:rFonts w:hint="eastAsia"/>
          <w:szCs w:val="21"/>
        </w:rPr>
        <w:t xml:space="preserve"> mg/mL</w:t>
      </w:r>
      <w:r w:rsidR="006D0CD1" w:rsidRPr="005F7EB8">
        <w:rPr>
          <w:rFonts w:hint="eastAsia"/>
          <w:szCs w:val="21"/>
        </w:rPr>
        <w:t>，</w:t>
      </w:r>
      <w:r w:rsidRPr="005F7EB8">
        <w:rPr>
          <w:rFonts w:hint="eastAsia"/>
          <w:szCs w:val="21"/>
        </w:rPr>
        <w:t>购自</w:t>
      </w:r>
      <w:r w:rsidRPr="005F7EB8">
        <w:rPr>
          <w:rFonts w:hint="eastAsia"/>
          <w:szCs w:val="21"/>
        </w:rPr>
        <w:t>accustandard</w:t>
      </w:r>
      <w:r w:rsidRPr="005F7EB8">
        <w:rPr>
          <w:rFonts w:hint="eastAsia"/>
          <w:szCs w:val="21"/>
        </w:rPr>
        <w:t>公司</w:t>
      </w:r>
      <w:r w:rsidRPr="005F7EB8">
        <w:rPr>
          <w:rFonts w:hint="eastAsia"/>
          <w:szCs w:val="21"/>
        </w:rPr>
        <w:t>)</w:t>
      </w:r>
      <w:r w:rsidRPr="005F7EB8">
        <w:rPr>
          <w:rFonts w:hint="eastAsia"/>
          <w:szCs w:val="21"/>
        </w:rPr>
        <w:t>逐级稀释得到。</w:t>
      </w:r>
    </w:p>
    <w:p w:rsidR="00F574B5" w:rsidRPr="005F7EB8" w:rsidRDefault="00F574B5" w:rsidP="0015019D">
      <w:pPr>
        <w:spacing w:beforeLines="50" w:afterLines="50" w:line="300" w:lineRule="auto"/>
        <w:rPr>
          <w:b/>
          <w:szCs w:val="21"/>
        </w:rPr>
      </w:pPr>
      <w:r w:rsidRPr="005F7EB8">
        <w:rPr>
          <w:rFonts w:hint="eastAsia"/>
          <w:b/>
          <w:szCs w:val="21"/>
        </w:rPr>
        <w:t>1.3</w:t>
      </w:r>
      <w:r w:rsidRPr="005F7EB8">
        <w:rPr>
          <w:rFonts w:hint="eastAsia"/>
          <w:b/>
          <w:szCs w:val="21"/>
        </w:rPr>
        <w:t>样品前处理</w:t>
      </w:r>
      <w:r w:rsidR="008C1D44" w:rsidRPr="005F7EB8">
        <w:rPr>
          <w:rFonts w:hint="eastAsia"/>
          <w:szCs w:val="21"/>
          <w:vertAlign w:val="superscript"/>
        </w:rPr>
        <w:t>[2]</w:t>
      </w:r>
    </w:p>
    <w:p w:rsidR="00CD3381" w:rsidRDefault="00F574B5" w:rsidP="0015019D">
      <w:pPr>
        <w:spacing w:beforeLines="50" w:afterLines="50" w:line="300" w:lineRule="auto"/>
        <w:ind w:firstLineChars="200" w:firstLine="420"/>
        <w:rPr>
          <w:rFonts w:hAnsiTheme="minorEastAsia"/>
          <w:bCs/>
          <w:color w:val="000000"/>
          <w:szCs w:val="21"/>
        </w:rPr>
      </w:pPr>
      <w:r w:rsidRPr="005F7EB8">
        <w:rPr>
          <w:szCs w:val="21"/>
        </w:rPr>
        <w:t>称取螺旋藻粉样品</w:t>
      </w:r>
      <w:r w:rsidRPr="005F7EB8">
        <w:rPr>
          <w:szCs w:val="21"/>
        </w:rPr>
        <w:t>0.5 g</w:t>
      </w:r>
      <w:r w:rsidR="008C42D1" w:rsidRPr="00C11E41">
        <w:rPr>
          <w:rFonts w:hint="eastAsia"/>
          <w:color w:val="FF0000"/>
          <w:szCs w:val="21"/>
        </w:rPr>
        <w:t>(</w:t>
      </w:r>
      <w:r w:rsidR="008C42D1" w:rsidRPr="00C11E41">
        <w:rPr>
          <w:rFonts w:hint="eastAsia"/>
          <w:color w:val="FF0000"/>
          <w:szCs w:val="21"/>
        </w:rPr>
        <w:t>精确至</w:t>
      </w:r>
      <w:r w:rsidR="008C42D1" w:rsidRPr="00C11E41">
        <w:rPr>
          <w:rFonts w:hint="eastAsia"/>
          <w:color w:val="FF0000"/>
          <w:szCs w:val="21"/>
        </w:rPr>
        <w:t>0.0001 g)</w:t>
      </w:r>
      <w:r w:rsidRPr="005F7EB8">
        <w:rPr>
          <w:szCs w:val="21"/>
        </w:rPr>
        <w:t>于玻璃烧杯中，</w:t>
      </w:r>
      <w:r w:rsidRPr="005F7EB8">
        <w:rPr>
          <w:rFonts w:hAnsiTheme="minorEastAsia" w:hint="eastAsia"/>
          <w:bCs/>
          <w:szCs w:val="21"/>
        </w:rPr>
        <w:t>加</w:t>
      </w:r>
      <w:r w:rsidRPr="005F7EB8">
        <w:rPr>
          <w:szCs w:val="21"/>
        </w:rPr>
        <w:t>硝酸</w:t>
      </w:r>
      <w:r w:rsidRPr="005F7EB8">
        <w:rPr>
          <w:szCs w:val="21"/>
        </w:rPr>
        <w:t>12 mL</w:t>
      </w:r>
      <w:r w:rsidRPr="005F7EB8">
        <w:rPr>
          <w:szCs w:val="21"/>
        </w:rPr>
        <w:t>和高氯酸</w:t>
      </w:r>
      <w:r w:rsidRPr="005F7EB8">
        <w:rPr>
          <w:szCs w:val="21"/>
        </w:rPr>
        <w:t>1 mL</w:t>
      </w:r>
      <w:r w:rsidRPr="005F7EB8">
        <w:rPr>
          <w:szCs w:val="21"/>
        </w:rPr>
        <w:t>浸泡</w:t>
      </w:r>
      <w:r w:rsidRPr="00C81709">
        <w:rPr>
          <w:szCs w:val="21"/>
        </w:rPr>
        <w:t>过夜后，加盖表面皿，置于电热板上，初始</w:t>
      </w:r>
      <w:r w:rsidRPr="00C81709">
        <w:rPr>
          <w:szCs w:val="21"/>
        </w:rPr>
        <w:t>110</w:t>
      </w:r>
      <w:r w:rsidRPr="00C81709">
        <w:rPr>
          <w:rFonts w:ascii="宋体" w:eastAsia="宋体" w:hAnsi="宋体" w:cs="宋体" w:hint="eastAsia"/>
          <w:szCs w:val="21"/>
        </w:rPr>
        <w:t>℃</w:t>
      </w:r>
      <w:r w:rsidRPr="00C81709">
        <w:rPr>
          <w:szCs w:val="21"/>
        </w:rPr>
        <w:t>保持</w:t>
      </w:r>
      <w:r w:rsidRPr="00C81709">
        <w:rPr>
          <w:szCs w:val="21"/>
        </w:rPr>
        <w:t>30 min</w:t>
      </w:r>
      <w:r w:rsidRPr="00C81709">
        <w:rPr>
          <w:szCs w:val="21"/>
        </w:rPr>
        <w:t>，然后保持在</w:t>
      </w:r>
      <w:r w:rsidRPr="00C81709">
        <w:rPr>
          <w:szCs w:val="21"/>
        </w:rPr>
        <w:t>190</w:t>
      </w:r>
      <w:r w:rsidRPr="00C81709">
        <w:rPr>
          <w:rFonts w:ascii="宋体" w:eastAsia="宋体" w:hAnsi="宋体" w:cs="宋体" w:hint="eastAsia"/>
          <w:szCs w:val="21"/>
        </w:rPr>
        <w:t>℃</w:t>
      </w:r>
      <w:r w:rsidRPr="00C81709">
        <w:rPr>
          <w:szCs w:val="21"/>
        </w:rPr>
        <w:t>进行消解，待样品消解完毕溶液澄清后，赶酸待浓白烟冒尽后至近干，取下样品，</w:t>
      </w:r>
      <w:r>
        <w:rPr>
          <w:szCs w:val="21"/>
        </w:rPr>
        <w:t>冷却后</w:t>
      </w:r>
      <w:r w:rsidRPr="00C81709">
        <w:rPr>
          <w:szCs w:val="21"/>
        </w:rPr>
        <w:t>将样品残渣洗入</w:t>
      </w:r>
      <w:r w:rsidRPr="00C81709">
        <w:rPr>
          <w:szCs w:val="21"/>
        </w:rPr>
        <w:t>50 mL</w:t>
      </w:r>
      <w:r w:rsidRPr="00C81709">
        <w:rPr>
          <w:szCs w:val="21"/>
        </w:rPr>
        <w:t>容量瓶</w:t>
      </w:r>
      <w:r>
        <w:rPr>
          <w:szCs w:val="21"/>
        </w:rPr>
        <w:t>中</w:t>
      </w:r>
      <w:r w:rsidRPr="00C81709">
        <w:rPr>
          <w:szCs w:val="21"/>
        </w:rPr>
        <w:t>定容，混匀备用；同时制作试剂空白</w:t>
      </w:r>
      <w:r>
        <w:rPr>
          <w:szCs w:val="21"/>
        </w:rPr>
        <w:t>。</w:t>
      </w:r>
    </w:p>
    <w:p w:rsidR="00F574B5" w:rsidRPr="00EE2D34" w:rsidRDefault="00F574B5" w:rsidP="0015019D">
      <w:pPr>
        <w:spacing w:beforeLines="50" w:afterLines="50" w:line="300" w:lineRule="auto"/>
        <w:rPr>
          <w:b/>
          <w:szCs w:val="21"/>
        </w:rPr>
      </w:pPr>
      <w:r w:rsidRPr="00EE2D34">
        <w:rPr>
          <w:rFonts w:hint="eastAsia"/>
          <w:b/>
          <w:szCs w:val="21"/>
        </w:rPr>
        <w:t>1.4</w:t>
      </w:r>
      <w:r w:rsidRPr="00EE2D34">
        <w:rPr>
          <w:rFonts w:hint="eastAsia"/>
          <w:b/>
          <w:szCs w:val="21"/>
        </w:rPr>
        <w:t>仪器条件和参数</w:t>
      </w:r>
    </w:p>
    <w:p w:rsidR="00F574B5" w:rsidRDefault="00F574B5" w:rsidP="0015019D">
      <w:pPr>
        <w:spacing w:beforeLines="50" w:afterLines="50" w:line="300" w:lineRule="auto"/>
        <w:ind w:firstLineChars="200" w:firstLine="420"/>
        <w:jc w:val="left"/>
      </w:pPr>
      <w:r>
        <w:t>开机</w:t>
      </w:r>
      <w:r w:rsidRPr="00C81709">
        <w:t>仪器稳定后，按表</w:t>
      </w:r>
      <w:r w:rsidRPr="00C81709">
        <w:t>1</w:t>
      </w:r>
      <w:r>
        <w:t>进行</w:t>
      </w:r>
      <w:r w:rsidRPr="00C81709">
        <w:t>仪器工作条件</w:t>
      </w:r>
      <w:r>
        <w:t>设定。</w:t>
      </w:r>
    </w:p>
    <w:p w:rsidR="003561F9" w:rsidRPr="00EA0691" w:rsidRDefault="003561F9" w:rsidP="00EA0691">
      <w:pPr>
        <w:jc w:val="center"/>
        <w:rPr>
          <w:sz w:val="18"/>
          <w:szCs w:val="18"/>
        </w:rPr>
      </w:pPr>
      <w:r w:rsidRPr="00EA0691">
        <w:rPr>
          <w:sz w:val="18"/>
          <w:szCs w:val="18"/>
        </w:rPr>
        <w:t>表</w:t>
      </w:r>
      <w:r w:rsidRPr="00EA0691">
        <w:rPr>
          <w:sz w:val="18"/>
          <w:szCs w:val="18"/>
        </w:rPr>
        <w:t>1</w:t>
      </w:r>
      <w:r w:rsidRPr="00EA0691">
        <w:rPr>
          <w:sz w:val="18"/>
          <w:szCs w:val="18"/>
        </w:rPr>
        <w:t>石墨炉法工作条件</w:t>
      </w:r>
    </w:p>
    <w:p w:rsidR="003561F9" w:rsidRPr="00EA0691" w:rsidRDefault="003561F9" w:rsidP="00EA0691">
      <w:pPr>
        <w:jc w:val="center"/>
        <w:rPr>
          <w:sz w:val="18"/>
          <w:szCs w:val="18"/>
        </w:rPr>
      </w:pPr>
      <w:r w:rsidRPr="00EA0691">
        <w:rPr>
          <w:rFonts w:hint="eastAsia"/>
          <w:sz w:val="18"/>
          <w:szCs w:val="18"/>
        </w:rPr>
        <w:t>Table 1 Work conditions of graphite furnace method</w:t>
      </w:r>
    </w:p>
    <w:tbl>
      <w:tblPr>
        <w:tblW w:w="5080" w:type="pct"/>
        <w:jc w:val="center"/>
        <w:tblLook w:val="00A0"/>
      </w:tblPr>
      <w:tblGrid>
        <w:gridCol w:w="818"/>
        <w:gridCol w:w="1077"/>
        <w:gridCol w:w="976"/>
        <w:gridCol w:w="1048"/>
        <w:gridCol w:w="70"/>
        <w:gridCol w:w="1348"/>
        <w:gridCol w:w="890"/>
        <w:gridCol w:w="118"/>
        <w:gridCol w:w="1707"/>
        <w:gridCol w:w="118"/>
        <w:gridCol w:w="804"/>
      </w:tblGrid>
      <w:tr w:rsidR="00740E1F" w:rsidRPr="00740E1F" w:rsidTr="00740E1F">
        <w:trPr>
          <w:jc w:val="center"/>
        </w:trPr>
        <w:tc>
          <w:tcPr>
            <w:tcW w:w="455" w:type="pct"/>
            <w:tcBorders>
              <w:top w:val="single" w:sz="12" w:space="0" w:color="auto"/>
              <w:left w:val="nil"/>
              <w:bottom w:val="single" w:sz="4" w:space="0" w:color="auto"/>
              <w:right w:val="nil"/>
            </w:tcBorders>
            <w:vAlign w:val="center"/>
          </w:tcPr>
          <w:p w:rsidR="00EA02DB" w:rsidRPr="00740E1F" w:rsidRDefault="00EA02DB" w:rsidP="00740E1F">
            <w:pPr>
              <w:jc w:val="center"/>
              <w:rPr>
                <w:bCs/>
                <w:color w:val="000000"/>
                <w:sz w:val="18"/>
                <w:szCs w:val="18"/>
              </w:rPr>
            </w:pPr>
            <w:r w:rsidRPr="00740E1F">
              <w:rPr>
                <w:bCs/>
                <w:color w:val="000000"/>
                <w:sz w:val="18"/>
                <w:szCs w:val="18"/>
              </w:rPr>
              <w:t>元素</w:t>
            </w:r>
            <w:r w:rsidRPr="00C11E41">
              <w:rPr>
                <w:bCs/>
                <w:color w:val="FF0000"/>
                <w:sz w:val="18"/>
                <w:szCs w:val="18"/>
              </w:rPr>
              <w:t>E</w:t>
            </w:r>
            <w:r w:rsidRPr="00C11E41">
              <w:rPr>
                <w:rFonts w:hint="eastAsia"/>
                <w:bCs/>
                <w:color w:val="FF0000"/>
                <w:sz w:val="18"/>
                <w:szCs w:val="18"/>
              </w:rPr>
              <w:t>lement</w:t>
            </w:r>
          </w:p>
        </w:tc>
        <w:tc>
          <w:tcPr>
            <w:tcW w:w="600" w:type="pct"/>
            <w:tcBorders>
              <w:top w:val="single" w:sz="12" w:space="0" w:color="auto"/>
              <w:left w:val="nil"/>
              <w:bottom w:val="single" w:sz="4" w:space="0" w:color="auto"/>
              <w:right w:val="nil"/>
            </w:tcBorders>
            <w:vAlign w:val="center"/>
          </w:tcPr>
          <w:p w:rsidR="00EA02DB" w:rsidRPr="00740E1F" w:rsidRDefault="00EA02DB" w:rsidP="00740E1F">
            <w:pPr>
              <w:jc w:val="center"/>
              <w:rPr>
                <w:bCs/>
                <w:color w:val="000000"/>
                <w:sz w:val="18"/>
                <w:szCs w:val="18"/>
              </w:rPr>
            </w:pPr>
            <w:r w:rsidRPr="00740E1F">
              <w:rPr>
                <w:bCs/>
                <w:color w:val="000000"/>
                <w:sz w:val="18"/>
                <w:szCs w:val="18"/>
              </w:rPr>
              <w:t>波长</w:t>
            </w:r>
            <w:r w:rsidRPr="00740E1F">
              <w:rPr>
                <w:rFonts w:hint="eastAsia"/>
                <w:bCs/>
                <w:color w:val="000000"/>
                <w:sz w:val="18"/>
                <w:szCs w:val="18"/>
              </w:rPr>
              <w:t>（</w:t>
            </w:r>
            <w:r w:rsidRPr="00740E1F">
              <w:rPr>
                <w:rFonts w:hint="eastAsia"/>
                <w:bCs/>
                <w:color w:val="000000"/>
                <w:sz w:val="18"/>
                <w:szCs w:val="18"/>
              </w:rPr>
              <w:t>nm</w:t>
            </w:r>
            <w:r w:rsidRPr="00740E1F">
              <w:rPr>
                <w:rFonts w:hint="eastAsia"/>
                <w:bCs/>
                <w:color w:val="000000"/>
                <w:sz w:val="18"/>
                <w:szCs w:val="18"/>
              </w:rPr>
              <w:t>）</w:t>
            </w:r>
          </w:p>
          <w:p w:rsidR="00EA02DB" w:rsidRPr="00C11E41" w:rsidRDefault="00EA02DB" w:rsidP="00740E1F">
            <w:pPr>
              <w:jc w:val="center"/>
              <w:rPr>
                <w:bCs/>
                <w:color w:val="FF0000"/>
                <w:sz w:val="18"/>
                <w:szCs w:val="18"/>
              </w:rPr>
            </w:pPr>
            <w:r w:rsidRPr="00C11E41">
              <w:rPr>
                <w:rFonts w:hint="eastAsia"/>
                <w:bCs/>
                <w:color w:val="FF0000"/>
                <w:sz w:val="18"/>
                <w:szCs w:val="18"/>
              </w:rPr>
              <w:t>W</w:t>
            </w:r>
            <w:r w:rsidRPr="00C11E41">
              <w:rPr>
                <w:bCs/>
                <w:color w:val="FF0000"/>
                <w:sz w:val="18"/>
                <w:szCs w:val="18"/>
              </w:rPr>
              <w:t>avelength</w:t>
            </w:r>
          </w:p>
        </w:tc>
        <w:tc>
          <w:tcPr>
            <w:tcW w:w="544" w:type="pct"/>
            <w:tcBorders>
              <w:top w:val="single" w:sz="12" w:space="0" w:color="auto"/>
              <w:left w:val="nil"/>
              <w:bottom w:val="single" w:sz="4" w:space="0" w:color="auto"/>
              <w:right w:val="nil"/>
            </w:tcBorders>
            <w:vAlign w:val="center"/>
          </w:tcPr>
          <w:p w:rsidR="005F7EB8" w:rsidRPr="00C11E41" w:rsidRDefault="00EA02DB" w:rsidP="00740E1F">
            <w:pPr>
              <w:jc w:val="center"/>
              <w:rPr>
                <w:bCs/>
                <w:color w:val="FF0000"/>
                <w:sz w:val="18"/>
                <w:szCs w:val="18"/>
              </w:rPr>
            </w:pPr>
            <w:r w:rsidRPr="00C11E41">
              <w:rPr>
                <w:bCs/>
                <w:color w:val="FF0000"/>
                <w:sz w:val="18"/>
                <w:szCs w:val="18"/>
              </w:rPr>
              <w:t>类型</w:t>
            </w:r>
          </w:p>
          <w:p w:rsidR="00EA02DB" w:rsidRPr="00C11E41" w:rsidRDefault="00EA02DB" w:rsidP="00740E1F">
            <w:pPr>
              <w:jc w:val="center"/>
              <w:rPr>
                <w:bCs/>
                <w:color w:val="FF0000"/>
                <w:sz w:val="18"/>
                <w:szCs w:val="18"/>
              </w:rPr>
            </w:pPr>
            <w:r w:rsidRPr="00C11E41">
              <w:rPr>
                <w:bCs/>
                <w:color w:val="FF0000"/>
                <w:sz w:val="18"/>
                <w:szCs w:val="18"/>
              </w:rPr>
              <w:t>T</w:t>
            </w:r>
            <w:r w:rsidRPr="00C11E41">
              <w:rPr>
                <w:rFonts w:hint="eastAsia"/>
                <w:bCs/>
                <w:color w:val="FF0000"/>
                <w:sz w:val="18"/>
                <w:szCs w:val="18"/>
              </w:rPr>
              <w:t>ype</w:t>
            </w:r>
          </w:p>
        </w:tc>
        <w:tc>
          <w:tcPr>
            <w:tcW w:w="623" w:type="pct"/>
            <w:gridSpan w:val="2"/>
            <w:tcBorders>
              <w:top w:val="single" w:sz="12" w:space="0" w:color="auto"/>
              <w:left w:val="nil"/>
              <w:bottom w:val="single" w:sz="4" w:space="0" w:color="auto"/>
              <w:right w:val="nil"/>
            </w:tcBorders>
            <w:vAlign w:val="center"/>
          </w:tcPr>
          <w:p w:rsidR="00EA02DB" w:rsidRPr="00740E1F" w:rsidRDefault="00EA02DB" w:rsidP="00740E1F">
            <w:pPr>
              <w:jc w:val="center"/>
              <w:rPr>
                <w:bCs/>
                <w:color w:val="000000"/>
                <w:sz w:val="18"/>
                <w:szCs w:val="18"/>
              </w:rPr>
            </w:pPr>
            <w:r w:rsidRPr="00740E1F">
              <w:rPr>
                <w:bCs/>
                <w:color w:val="000000"/>
                <w:sz w:val="18"/>
                <w:szCs w:val="18"/>
              </w:rPr>
              <w:t>点灯方式</w:t>
            </w:r>
          </w:p>
          <w:p w:rsidR="00EA02DB" w:rsidRPr="00C11E41" w:rsidRDefault="00EA02DB" w:rsidP="00740E1F">
            <w:pPr>
              <w:jc w:val="center"/>
              <w:rPr>
                <w:bCs/>
                <w:color w:val="FF0000"/>
                <w:sz w:val="18"/>
                <w:szCs w:val="18"/>
              </w:rPr>
            </w:pPr>
            <w:r w:rsidRPr="00C11E41">
              <w:rPr>
                <w:bCs/>
                <w:color w:val="FF0000"/>
                <w:sz w:val="18"/>
                <w:szCs w:val="18"/>
              </w:rPr>
              <w:t>L</w:t>
            </w:r>
            <w:r w:rsidRPr="00C11E41">
              <w:rPr>
                <w:rFonts w:hint="eastAsia"/>
                <w:bCs/>
                <w:color w:val="FF0000"/>
                <w:sz w:val="18"/>
                <w:szCs w:val="18"/>
              </w:rPr>
              <w:t>amp mode</w:t>
            </w:r>
          </w:p>
        </w:tc>
        <w:tc>
          <w:tcPr>
            <w:tcW w:w="750" w:type="pct"/>
            <w:tcBorders>
              <w:top w:val="single" w:sz="12" w:space="0" w:color="auto"/>
              <w:left w:val="nil"/>
              <w:bottom w:val="single" w:sz="4" w:space="0" w:color="auto"/>
            </w:tcBorders>
            <w:noWrap/>
            <w:vAlign w:val="center"/>
          </w:tcPr>
          <w:p w:rsidR="00D50274" w:rsidRPr="00C11E41" w:rsidRDefault="00EA02DB" w:rsidP="00740E1F">
            <w:pPr>
              <w:jc w:val="center"/>
              <w:rPr>
                <w:bCs/>
                <w:color w:val="FF0000"/>
                <w:sz w:val="18"/>
                <w:szCs w:val="18"/>
              </w:rPr>
            </w:pPr>
            <w:r w:rsidRPr="00C11E41">
              <w:rPr>
                <w:bCs/>
                <w:color w:val="FF0000"/>
                <w:sz w:val="18"/>
                <w:szCs w:val="18"/>
              </w:rPr>
              <w:t>灰化温度</w:t>
            </w:r>
            <w:r w:rsidRPr="00C11E41">
              <w:rPr>
                <w:rFonts w:hint="eastAsia"/>
                <w:bCs/>
                <w:color w:val="FF0000"/>
                <w:sz w:val="18"/>
                <w:szCs w:val="18"/>
              </w:rPr>
              <w:t>(</w:t>
            </w:r>
            <w:r w:rsidRPr="00C11E41">
              <w:rPr>
                <w:rFonts w:hint="eastAsia"/>
                <w:bCs/>
                <w:color w:val="FF0000"/>
                <w:sz w:val="18"/>
                <w:szCs w:val="18"/>
              </w:rPr>
              <w:t>℃</w:t>
            </w:r>
            <w:r w:rsidRPr="00C11E41">
              <w:rPr>
                <w:rFonts w:hint="eastAsia"/>
                <w:bCs/>
                <w:color w:val="FF0000"/>
                <w:sz w:val="18"/>
                <w:szCs w:val="18"/>
              </w:rPr>
              <w:t>)</w:t>
            </w:r>
          </w:p>
          <w:p w:rsidR="00EA02DB" w:rsidRPr="00C11E41" w:rsidRDefault="00EA02DB" w:rsidP="00740E1F">
            <w:pPr>
              <w:jc w:val="center"/>
              <w:rPr>
                <w:bCs/>
                <w:color w:val="FF0000"/>
                <w:sz w:val="18"/>
                <w:szCs w:val="18"/>
              </w:rPr>
            </w:pPr>
            <w:r w:rsidRPr="00C11E41">
              <w:rPr>
                <w:bCs/>
                <w:color w:val="FF0000"/>
                <w:sz w:val="18"/>
                <w:szCs w:val="18"/>
              </w:rPr>
              <w:t>A</w:t>
            </w:r>
            <w:r w:rsidRPr="00C11E41">
              <w:rPr>
                <w:rFonts w:hint="eastAsia"/>
                <w:bCs/>
                <w:color w:val="FF0000"/>
                <w:sz w:val="18"/>
                <w:szCs w:val="18"/>
              </w:rPr>
              <w:t>shing</w:t>
            </w:r>
            <w:r w:rsidRPr="00C11E41">
              <w:rPr>
                <w:bCs/>
                <w:color w:val="FF0000"/>
                <w:sz w:val="18"/>
                <w:szCs w:val="18"/>
              </w:rPr>
              <w:t xml:space="preserve"> </w:t>
            </w:r>
            <w:r w:rsidR="005F7EB8" w:rsidRPr="00C11E41">
              <w:rPr>
                <w:bCs/>
                <w:color w:val="FF0000"/>
                <w:sz w:val="18"/>
                <w:szCs w:val="18"/>
              </w:rPr>
              <w:t>T</w:t>
            </w:r>
            <w:r w:rsidR="005F7EB8" w:rsidRPr="00C11E41">
              <w:rPr>
                <w:rFonts w:hint="eastAsia"/>
                <w:bCs/>
                <w:color w:val="FF0000"/>
                <w:sz w:val="18"/>
                <w:szCs w:val="18"/>
              </w:rPr>
              <w:t>emp.</w:t>
            </w:r>
          </w:p>
        </w:tc>
        <w:tc>
          <w:tcPr>
            <w:tcW w:w="496" w:type="pct"/>
            <w:tcBorders>
              <w:top w:val="single" w:sz="12" w:space="0" w:color="auto"/>
              <w:left w:val="nil"/>
              <w:bottom w:val="single" w:sz="4" w:space="0" w:color="auto"/>
            </w:tcBorders>
            <w:vAlign w:val="center"/>
          </w:tcPr>
          <w:p w:rsidR="00EA02DB" w:rsidRPr="00C11E41" w:rsidRDefault="00EA02DB" w:rsidP="00740E1F">
            <w:pPr>
              <w:jc w:val="center"/>
              <w:rPr>
                <w:bCs/>
                <w:color w:val="FF0000"/>
                <w:sz w:val="18"/>
                <w:szCs w:val="18"/>
              </w:rPr>
            </w:pPr>
            <w:r w:rsidRPr="00C11E41">
              <w:rPr>
                <w:bCs/>
                <w:color w:val="FF0000"/>
                <w:sz w:val="18"/>
                <w:szCs w:val="18"/>
              </w:rPr>
              <w:t>时间（</w:t>
            </w:r>
            <w:r w:rsidRPr="00C11E41">
              <w:rPr>
                <w:bCs/>
                <w:color w:val="FF0000"/>
                <w:sz w:val="18"/>
                <w:szCs w:val="18"/>
              </w:rPr>
              <w:t>s</w:t>
            </w:r>
            <w:r w:rsidRPr="00C11E41">
              <w:rPr>
                <w:bCs/>
                <w:color w:val="FF0000"/>
                <w:sz w:val="18"/>
                <w:szCs w:val="18"/>
              </w:rPr>
              <w:t>）</w:t>
            </w:r>
          </w:p>
          <w:p w:rsidR="00EA02DB" w:rsidRPr="00C11E41" w:rsidRDefault="00EA02DB" w:rsidP="00740E1F">
            <w:pPr>
              <w:jc w:val="center"/>
              <w:rPr>
                <w:bCs/>
                <w:color w:val="FF0000"/>
                <w:sz w:val="18"/>
                <w:szCs w:val="18"/>
              </w:rPr>
            </w:pPr>
            <w:r w:rsidRPr="00C11E41">
              <w:rPr>
                <w:bCs/>
                <w:color w:val="FF0000"/>
                <w:sz w:val="18"/>
                <w:szCs w:val="18"/>
              </w:rPr>
              <w:t>T</w:t>
            </w:r>
            <w:r w:rsidRPr="00C11E41">
              <w:rPr>
                <w:rFonts w:hint="eastAsia"/>
                <w:bCs/>
                <w:color w:val="FF0000"/>
                <w:sz w:val="18"/>
                <w:szCs w:val="18"/>
              </w:rPr>
              <w:t>ime</w:t>
            </w:r>
          </w:p>
        </w:tc>
        <w:tc>
          <w:tcPr>
            <w:tcW w:w="1017" w:type="pct"/>
            <w:gridSpan w:val="2"/>
            <w:tcBorders>
              <w:top w:val="single" w:sz="12" w:space="0" w:color="auto"/>
              <w:left w:val="nil"/>
              <w:bottom w:val="single" w:sz="4" w:space="0" w:color="auto"/>
            </w:tcBorders>
            <w:vAlign w:val="center"/>
          </w:tcPr>
          <w:p w:rsidR="00EA02DB" w:rsidRPr="00C11E41" w:rsidRDefault="00EA02DB" w:rsidP="00740E1F">
            <w:pPr>
              <w:jc w:val="center"/>
              <w:rPr>
                <w:bCs/>
                <w:color w:val="FF0000"/>
                <w:sz w:val="18"/>
                <w:szCs w:val="18"/>
              </w:rPr>
            </w:pPr>
            <w:r w:rsidRPr="00C11E41">
              <w:rPr>
                <w:bCs/>
                <w:color w:val="FF0000"/>
                <w:sz w:val="18"/>
                <w:szCs w:val="18"/>
              </w:rPr>
              <w:t>原子化温度（</w:t>
            </w:r>
            <w:r w:rsidRPr="00C11E41">
              <w:rPr>
                <w:bCs/>
                <w:color w:val="FF0000"/>
                <w:sz w:val="18"/>
                <w:szCs w:val="18"/>
              </w:rPr>
              <w:t>℃</w:t>
            </w:r>
            <w:r w:rsidRPr="00C11E41">
              <w:rPr>
                <w:bCs/>
                <w:color w:val="FF0000"/>
                <w:sz w:val="18"/>
                <w:szCs w:val="18"/>
              </w:rPr>
              <w:t>）</w:t>
            </w:r>
            <w:r w:rsidR="00ED7DB7" w:rsidRPr="00C11E41">
              <w:rPr>
                <w:bCs/>
                <w:color w:val="FF0000"/>
                <w:sz w:val="18"/>
                <w:szCs w:val="18"/>
              </w:rPr>
              <w:t>A</w:t>
            </w:r>
            <w:r w:rsidR="00ED7DB7" w:rsidRPr="00C11E41">
              <w:rPr>
                <w:rFonts w:hint="eastAsia"/>
                <w:bCs/>
                <w:color w:val="FF0000"/>
                <w:sz w:val="18"/>
                <w:szCs w:val="18"/>
              </w:rPr>
              <w:t xml:space="preserve">tomization </w:t>
            </w:r>
            <w:r w:rsidR="005F7EB8" w:rsidRPr="00C11E41">
              <w:rPr>
                <w:bCs/>
                <w:color w:val="FF0000"/>
                <w:sz w:val="18"/>
                <w:szCs w:val="18"/>
              </w:rPr>
              <w:t>T</w:t>
            </w:r>
            <w:r w:rsidR="005F7EB8" w:rsidRPr="00C11E41">
              <w:rPr>
                <w:rFonts w:hint="eastAsia"/>
                <w:bCs/>
                <w:color w:val="FF0000"/>
                <w:sz w:val="18"/>
                <w:szCs w:val="18"/>
              </w:rPr>
              <w:t>emp.</w:t>
            </w:r>
          </w:p>
        </w:tc>
        <w:tc>
          <w:tcPr>
            <w:tcW w:w="515" w:type="pct"/>
            <w:gridSpan w:val="2"/>
            <w:tcBorders>
              <w:top w:val="single" w:sz="12" w:space="0" w:color="auto"/>
              <w:left w:val="nil"/>
              <w:bottom w:val="single" w:sz="4" w:space="0" w:color="auto"/>
            </w:tcBorders>
            <w:vAlign w:val="center"/>
          </w:tcPr>
          <w:p w:rsidR="00EA02DB" w:rsidRPr="00C11E41" w:rsidRDefault="00EA02DB" w:rsidP="00740E1F">
            <w:pPr>
              <w:jc w:val="center"/>
              <w:rPr>
                <w:bCs/>
                <w:color w:val="FF0000"/>
                <w:sz w:val="18"/>
                <w:szCs w:val="18"/>
              </w:rPr>
            </w:pPr>
            <w:r w:rsidRPr="00C11E41">
              <w:rPr>
                <w:bCs/>
                <w:color w:val="FF0000"/>
                <w:sz w:val="18"/>
                <w:szCs w:val="18"/>
              </w:rPr>
              <w:t>时间（</w:t>
            </w:r>
            <w:r w:rsidRPr="00C11E41">
              <w:rPr>
                <w:bCs/>
                <w:color w:val="FF0000"/>
                <w:sz w:val="18"/>
                <w:szCs w:val="18"/>
              </w:rPr>
              <w:t>s</w:t>
            </w:r>
            <w:r w:rsidRPr="00C11E41">
              <w:rPr>
                <w:bCs/>
                <w:color w:val="FF0000"/>
                <w:sz w:val="18"/>
                <w:szCs w:val="18"/>
              </w:rPr>
              <w:t>）</w:t>
            </w:r>
          </w:p>
          <w:p w:rsidR="00EA02DB" w:rsidRPr="00C11E41" w:rsidRDefault="00EA02DB" w:rsidP="00740E1F">
            <w:pPr>
              <w:jc w:val="center"/>
              <w:rPr>
                <w:bCs/>
                <w:color w:val="FF0000"/>
                <w:sz w:val="18"/>
                <w:szCs w:val="18"/>
              </w:rPr>
            </w:pPr>
            <w:r w:rsidRPr="00C11E41">
              <w:rPr>
                <w:bCs/>
                <w:color w:val="FF0000"/>
                <w:sz w:val="18"/>
                <w:szCs w:val="18"/>
              </w:rPr>
              <w:t>T</w:t>
            </w:r>
            <w:r w:rsidRPr="00C11E41">
              <w:rPr>
                <w:rFonts w:hint="eastAsia"/>
                <w:bCs/>
                <w:color w:val="FF0000"/>
                <w:sz w:val="18"/>
                <w:szCs w:val="18"/>
              </w:rPr>
              <w:t>ime</w:t>
            </w:r>
          </w:p>
        </w:tc>
      </w:tr>
      <w:tr w:rsidR="00D50274" w:rsidRPr="00740E1F" w:rsidTr="00740E1F">
        <w:trPr>
          <w:trHeight w:val="284"/>
          <w:jc w:val="center"/>
        </w:trPr>
        <w:tc>
          <w:tcPr>
            <w:tcW w:w="455" w:type="pct"/>
            <w:tcBorders>
              <w:top w:val="single" w:sz="4" w:space="0" w:color="auto"/>
              <w:left w:val="nil"/>
              <w:bottom w:val="single" w:sz="12" w:space="0" w:color="auto"/>
              <w:right w:val="nil"/>
            </w:tcBorders>
            <w:noWrap/>
            <w:vAlign w:val="center"/>
          </w:tcPr>
          <w:p w:rsidR="00EA02DB" w:rsidRPr="00740E1F" w:rsidRDefault="00EA02DB" w:rsidP="00740E1F">
            <w:pPr>
              <w:jc w:val="center"/>
              <w:rPr>
                <w:bCs/>
                <w:color w:val="000000"/>
                <w:sz w:val="18"/>
                <w:szCs w:val="18"/>
              </w:rPr>
            </w:pPr>
            <w:r w:rsidRPr="00740E1F">
              <w:rPr>
                <w:bCs/>
                <w:color w:val="000000"/>
                <w:sz w:val="18"/>
                <w:szCs w:val="18"/>
              </w:rPr>
              <w:t>Pb</w:t>
            </w:r>
          </w:p>
        </w:tc>
        <w:tc>
          <w:tcPr>
            <w:tcW w:w="600" w:type="pct"/>
            <w:tcBorders>
              <w:top w:val="single" w:sz="4" w:space="0" w:color="auto"/>
              <w:left w:val="nil"/>
              <w:bottom w:val="single" w:sz="12" w:space="0" w:color="auto"/>
              <w:right w:val="nil"/>
            </w:tcBorders>
            <w:noWrap/>
            <w:vAlign w:val="center"/>
          </w:tcPr>
          <w:p w:rsidR="00EA02DB" w:rsidRPr="00740E1F" w:rsidRDefault="00EA02DB" w:rsidP="00740E1F">
            <w:pPr>
              <w:jc w:val="center"/>
              <w:rPr>
                <w:bCs/>
                <w:color w:val="000000"/>
                <w:sz w:val="18"/>
                <w:szCs w:val="18"/>
              </w:rPr>
            </w:pPr>
            <w:r w:rsidRPr="00740E1F">
              <w:rPr>
                <w:bCs/>
                <w:color w:val="000000"/>
                <w:sz w:val="18"/>
                <w:szCs w:val="18"/>
              </w:rPr>
              <w:t>283.3</w:t>
            </w:r>
          </w:p>
        </w:tc>
        <w:tc>
          <w:tcPr>
            <w:tcW w:w="544" w:type="pct"/>
            <w:tcBorders>
              <w:top w:val="single" w:sz="4" w:space="0" w:color="auto"/>
              <w:left w:val="nil"/>
              <w:bottom w:val="single" w:sz="12" w:space="0" w:color="auto"/>
              <w:right w:val="nil"/>
            </w:tcBorders>
            <w:vAlign w:val="center"/>
          </w:tcPr>
          <w:p w:rsidR="00EA02DB" w:rsidRPr="00740E1F" w:rsidRDefault="00EA02DB" w:rsidP="00740E1F">
            <w:pPr>
              <w:jc w:val="center"/>
              <w:rPr>
                <w:bCs/>
                <w:color w:val="000000"/>
                <w:sz w:val="18"/>
                <w:szCs w:val="18"/>
              </w:rPr>
            </w:pPr>
            <w:r w:rsidRPr="00740E1F">
              <w:rPr>
                <w:bCs/>
                <w:color w:val="000000"/>
                <w:sz w:val="18"/>
                <w:szCs w:val="18"/>
              </w:rPr>
              <w:t>热解涂层</w:t>
            </w:r>
          </w:p>
        </w:tc>
        <w:tc>
          <w:tcPr>
            <w:tcW w:w="584" w:type="pct"/>
            <w:tcBorders>
              <w:top w:val="single" w:sz="4" w:space="0" w:color="auto"/>
              <w:left w:val="nil"/>
              <w:bottom w:val="single" w:sz="12" w:space="0" w:color="auto"/>
              <w:right w:val="nil"/>
            </w:tcBorders>
            <w:noWrap/>
            <w:vAlign w:val="center"/>
          </w:tcPr>
          <w:p w:rsidR="00EA02DB" w:rsidRPr="00740E1F" w:rsidRDefault="00EA02DB" w:rsidP="00740E1F">
            <w:pPr>
              <w:jc w:val="center"/>
              <w:rPr>
                <w:bCs/>
                <w:color w:val="000000"/>
                <w:sz w:val="18"/>
                <w:szCs w:val="18"/>
              </w:rPr>
            </w:pPr>
            <w:r w:rsidRPr="00740E1F">
              <w:rPr>
                <w:bCs/>
                <w:color w:val="000000"/>
                <w:sz w:val="18"/>
                <w:szCs w:val="18"/>
              </w:rPr>
              <w:t>BGC-D2</w:t>
            </w:r>
          </w:p>
        </w:tc>
        <w:tc>
          <w:tcPr>
            <w:tcW w:w="790" w:type="pct"/>
            <w:gridSpan w:val="2"/>
            <w:tcBorders>
              <w:top w:val="single" w:sz="4" w:space="0" w:color="auto"/>
              <w:left w:val="nil"/>
              <w:bottom w:val="single" w:sz="12" w:space="0" w:color="auto"/>
              <w:right w:val="nil"/>
            </w:tcBorders>
            <w:noWrap/>
            <w:vAlign w:val="center"/>
          </w:tcPr>
          <w:p w:rsidR="00EA02DB" w:rsidRPr="00740E1F" w:rsidRDefault="00EA02DB" w:rsidP="00740E1F">
            <w:pPr>
              <w:jc w:val="center"/>
              <w:rPr>
                <w:bCs/>
                <w:color w:val="000000"/>
                <w:sz w:val="18"/>
                <w:szCs w:val="18"/>
              </w:rPr>
            </w:pPr>
            <w:r w:rsidRPr="00740E1F">
              <w:rPr>
                <w:bCs/>
                <w:color w:val="000000"/>
                <w:sz w:val="18"/>
                <w:szCs w:val="18"/>
              </w:rPr>
              <w:t>800</w:t>
            </w:r>
          </w:p>
        </w:tc>
        <w:tc>
          <w:tcPr>
            <w:tcW w:w="562" w:type="pct"/>
            <w:gridSpan w:val="2"/>
            <w:tcBorders>
              <w:top w:val="single" w:sz="4" w:space="0" w:color="auto"/>
              <w:left w:val="nil"/>
              <w:bottom w:val="single" w:sz="12" w:space="0" w:color="auto"/>
            </w:tcBorders>
            <w:vAlign w:val="center"/>
          </w:tcPr>
          <w:p w:rsidR="00EA02DB" w:rsidRPr="00740E1F" w:rsidRDefault="00EA02DB" w:rsidP="00740E1F">
            <w:pPr>
              <w:jc w:val="center"/>
              <w:rPr>
                <w:bCs/>
                <w:color w:val="000000"/>
                <w:sz w:val="18"/>
                <w:szCs w:val="18"/>
              </w:rPr>
            </w:pPr>
            <w:r w:rsidRPr="00740E1F">
              <w:rPr>
                <w:bCs/>
                <w:color w:val="000000"/>
                <w:sz w:val="18"/>
                <w:szCs w:val="18"/>
              </w:rPr>
              <w:t>20</w:t>
            </w:r>
          </w:p>
        </w:tc>
        <w:tc>
          <w:tcPr>
            <w:tcW w:w="1017" w:type="pct"/>
            <w:gridSpan w:val="2"/>
            <w:tcBorders>
              <w:top w:val="single" w:sz="4" w:space="0" w:color="auto"/>
              <w:left w:val="nil"/>
              <w:bottom w:val="single" w:sz="12" w:space="0" w:color="auto"/>
              <w:right w:val="nil"/>
            </w:tcBorders>
            <w:noWrap/>
            <w:vAlign w:val="center"/>
          </w:tcPr>
          <w:p w:rsidR="00EA02DB" w:rsidRPr="00740E1F" w:rsidRDefault="00EA02DB" w:rsidP="00740E1F">
            <w:pPr>
              <w:jc w:val="center"/>
              <w:rPr>
                <w:bCs/>
                <w:color w:val="000000"/>
                <w:sz w:val="18"/>
                <w:szCs w:val="18"/>
              </w:rPr>
            </w:pPr>
            <w:r w:rsidRPr="00740E1F">
              <w:rPr>
                <w:bCs/>
                <w:color w:val="000000"/>
                <w:sz w:val="18"/>
                <w:szCs w:val="18"/>
              </w:rPr>
              <w:t>2400</w:t>
            </w:r>
          </w:p>
        </w:tc>
        <w:tc>
          <w:tcPr>
            <w:tcW w:w="450" w:type="pct"/>
            <w:tcBorders>
              <w:top w:val="single" w:sz="4" w:space="0" w:color="auto"/>
              <w:left w:val="nil"/>
              <w:bottom w:val="single" w:sz="12" w:space="0" w:color="auto"/>
            </w:tcBorders>
            <w:vAlign w:val="center"/>
          </w:tcPr>
          <w:p w:rsidR="00EA02DB" w:rsidRPr="00740E1F" w:rsidRDefault="00EA02DB" w:rsidP="00740E1F">
            <w:pPr>
              <w:jc w:val="center"/>
              <w:rPr>
                <w:bCs/>
                <w:color w:val="000000"/>
                <w:sz w:val="18"/>
                <w:szCs w:val="18"/>
              </w:rPr>
            </w:pPr>
            <w:r w:rsidRPr="00740E1F">
              <w:rPr>
                <w:bCs/>
                <w:color w:val="000000"/>
                <w:sz w:val="18"/>
                <w:szCs w:val="18"/>
              </w:rPr>
              <w:t>2</w:t>
            </w:r>
          </w:p>
        </w:tc>
      </w:tr>
    </w:tbl>
    <w:p w:rsidR="00F574B5" w:rsidRDefault="00F574B5" w:rsidP="0015019D">
      <w:pPr>
        <w:spacing w:beforeLines="50" w:afterLines="50" w:line="300" w:lineRule="auto"/>
        <w:rPr>
          <w:b/>
          <w:szCs w:val="21"/>
        </w:rPr>
      </w:pPr>
      <w:r w:rsidRPr="00B74A4A">
        <w:rPr>
          <w:rFonts w:hint="eastAsia"/>
          <w:b/>
          <w:szCs w:val="21"/>
        </w:rPr>
        <w:t>1.5</w:t>
      </w:r>
      <w:r w:rsidRPr="00B74A4A">
        <w:rPr>
          <w:rFonts w:hint="eastAsia"/>
          <w:b/>
          <w:szCs w:val="21"/>
        </w:rPr>
        <w:t>标准曲线配制</w:t>
      </w:r>
    </w:p>
    <w:p w:rsidR="006D50C1" w:rsidRDefault="00F574B5" w:rsidP="00CC67E6">
      <w:pPr>
        <w:spacing w:line="300" w:lineRule="auto"/>
        <w:ind w:firstLineChars="200" w:firstLine="420"/>
        <w:jc w:val="left"/>
        <w:rPr>
          <w:szCs w:val="21"/>
        </w:rPr>
      </w:pPr>
      <w:r w:rsidRPr="00C81709">
        <w:rPr>
          <w:szCs w:val="21"/>
        </w:rPr>
        <w:t>配制</w:t>
      </w:r>
      <w:r w:rsidRPr="00C81709">
        <w:rPr>
          <w:szCs w:val="21"/>
        </w:rPr>
        <w:t>20.0 μg/L</w:t>
      </w:r>
      <w:r w:rsidRPr="00C81709">
        <w:rPr>
          <w:szCs w:val="21"/>
        </w:rPr>
        <w:t>铅标准溶液</w:t>
      </w:r>
      <w:r>
        <w:rPr>
          <w:szCs w:val="21"/>
        </w:rPr>
        <w:t>（</w:t>
      </w:r>
      <w:r>
        <w:rPr>
          <w:szCs w:val="21"/>
        </w:rPr>
        <w:t>1</w:t>
      </w:r>
      <w:r>
        <w:rPr>
          <w:rFonts w:hint="eastAsia"/>
          <w:szCs w:val="21"/>
        </w:rPr>
        <w:t>%</w:t>
      </w:r>
      <w:r>
        <w:rPr>
          <w:rFonts w:hint="eastAsia"/>
          <w:szCs w:val="21"/>
        </w:rPr>
        <w:t>硝酸</w:t>
      </w:r>
      <w:r>
        <w:rPr>
          <w:szCs w:val="21"/>
        </w:rPr>
        <w:t>）</w:t>
      </w:r>
      <w:r w:rsidRPr="00C81709">
        <w:rPr>
          <w:szCs w:val="21"/>
        </w:rPr>
        <w:t>，利用自动进样器自动稀释功能制备系列标准溶液</w:t>
      </w:r>
      <w:r>
        <w:rPr>
          <w:szCs w:val="21"/>
        </w:rPr>
        <w:t>，标准浓度设定如下表</w:t>
      </w:r>
      <w:r>
        <w:rPr>
          <w:szCs w:val="21"/>
        </w:rPr>
        <w:t>2</w:t>
      </w:r>
      <w:r>
        <w:rPr>
          <w:rFonts w:hint="eastAsia"/>
          <w:szCs w:val="21"/>
        </w:rPr>
        <w:t>。</w:t>
      </w:r>
    </w:p>
    <w:p w:rsidR="00290B86" w:rsidRPr="00EA0691" w:rsidRDefault="00290B86" w:rsidP="00EA0691">
      <w:pPr>
        <w:jc w:val="center"/>
        <w:rPr>
          <w:sz w:val="18"/>
          <w:szCs w:val="18"/>
        </w:rPr>
      </w:pPr>
      <w:r>
        <w:rPr>
          <w:rFonts w:hAnsiTheme="minorEastAsia" w:hint="eastAsia"/>
          <w:spacing w:val="8"/>
          <w:sz w:val="18"/>
          <w:szCs w:val="18"/>
        </w:rPr>
        <w:t xml:space="preserve">  </w:t>
      </w:r>
      <w:r w:rsidRPr="00EA0691">
        <w:rPr>
          <w:sz w:val="18"/>
          <w:szCs w:val="18"/>
        </w:rPr>
        <w:t>表</w:t>
      </w:r>
      <w:r w:rsidRPr="00EA0691">
        <w:rPr>
          <w:sz w:val="18"/>
          <w:szCs w:val="18"/>
        </w:rPr>
        <w:t>2</w:t>
      </w:r>
      <w:r w:rsidRPr="00EA0691">
        <w:rPr>
          <w:sz w:val="18"/>
          <w:szCs w:val="18"/>
        </w:rPr>
        <w:t>标准曲线浓度</w:t>
      </w:r>
    </w:p>
    <w:p w:rsidR="00290B86" w:rsidRPr="00EA0691" w:rsidRDefault="00290B86" w:rsidP="00740E1F">
      <w:pPr>
        <w:jc w:val="center"/>
        <w:rPr>
          <w:sz w:val="18"/>
          <w:szCs w:val="18"/>
        </w:rPr>
      </w:pPr>
      <w:r w:rsidRPr="00EA0691">
        <w:rPr>
          <w:rFonts w:hint="eastAsia"/>
          <w:sz w:val="18"/>
          <w:szCs w:val="18"/>
        </w:rPr>
        <w:t xml:space="preserve">     Table 2 Concentrations of the calibration curve</w:t>
      </w:r>
    </w:p>
    <w:tbl>
      <w:tblPr>
        <w:tblW w:w="6684" w:type="dxa"/>
        <w:jc w:val="center"/>
        <w:tblLayout w:type="fixed"/>
        <w:tblLook w:val="00A0"/>
      </w:tblPr>
      <w:tblGrid>
        <w:gridCol w:w="1078"/>
        <w:gridCol w:w="1925"/>
        <w:gridCol w:w="652"/>
        <w:gridCol w:w="1089"/>
        <w:gridCol w:w="1051"/>
        <w:gridCol w:w="879"/>
        <w:gridCol w:w="10"/>
      </w:tblGrid>
      <w:tr w:rsidR="00290B86" w:rsidRPr="00740E1F" w:rsidTr="00740E1F">
        <w:trPr>
          <w:gridAfter w:val="1"/>
          <w:wAfter w:w="10" w:type="dxa"/>
          <w:jc w:val="center"/>
        </w:trPr>
        <w:tc>
          <w:tcPr>
            <w:tcW w:w="1078" w:type="dxa"/>
            <w:tcBorders>
              <w:top w:val="single" w:sz="12" w:space="0" w:color="auto"/>
              <w:left w:val="nil"/>
              <w:bottom w:val="single" w:sz="4" w:space="0" w:color="auto"/>
              <w:right w:val="nil"/>
            </w:tcBorders>
            <w:vAlign w:val="center"/>
          </w:tcPr>
          <w:p w:rsidR="00290B86" w:rsidRPr="00C11E41" w:rsidRDefault="00290B86" w:rsidP="00740E1F">
            <w:pPr>
              <w:jc w:val="center"/>
              <w:rPr>
                <w:bCs/>
                <w:sz w:val="18"/>
                <w:szCs w:val="18"/>
              </w:rPr>
            </w:pPr>
            <w:r w:rsidRPr="00C11E41">
              <w:rPr>
                <w:bCs/>
                <w:sz w:val="18"/>
                <w:szCs w:val="18"/>
              </w:rPr>
              <w:t>元素</w:t>
            </w:r>
          </w:p>
          <w:p w:rsidR="00290B86" w:rsidRPr="00C11E41" w:rsidRDefault="00290B86" w:rsidP="00740E1F">
            <w:pPr>
              <w:jc w:val="center"/>
              <w:rPr>
                <w:bCs/>
                <w:color w:val="FF0000"/>
                <w:sz w:val="18"/>
                <w:szCs w:val="18"/>
              </w:rPr>
            </w:pPr>
            <w:r w:rsidRPr="00C11E41">
              <w:rPr>
                <w:bCs/>
                <w:color w:val="FF0000"/>
                <w:sz w:val="18"/>
                <w:szCs w:val="18"/>
              </w:rPr>
              <w:t>E</w:t>
            </w:r>
            <w:r w:rsidRPr="00C11E41">
              <w:rPr>
                <w:rFonts w:hint="eastAsia"/>
                <w:bCs/>
                <w:color w:val="FF0000"/>
                <w:sz w:val="18"/>
                <w:szCs w:val="18"/>
              </w:rPr>
              <w:t>lement</w:t>
            </w:r>
          </w:p>
        </w:tc>
        <w:tc>
          <w:tcPr>
            <w:tcW w:w="1925" w:type="dxa"/>
            <w:tcBorders>
              <w:top w:val="single" w:sz="12" w:space="0" w:color="auto"/>
              <w:left w:val="nil"/>
              <w:bottom w:val="single" w:sz="4" w:space="0" w:color="auto"/>
              <w:right w:val="nil"/>
            </w:tcBorders>
            <w:vAlign w:val="center"/>
          </w:tcPr>
          <w:p w:rsidR="00290B86" w:rsidRPr="00C11E41" w:rsidRDefault="00290B86" w:rsidP="00740E1F">
            <w:pPr>
              <w:jc w:val="center"/>
              <w:rPr>
                <w:bCs/>
                <w:sz w:val="18"/>
                <w:szCs w:val="18"/>
              </w:rPr>
            </w:pPr>
            <w:r w:rsidRPr="00C11E41">
              <w:rPr>
                <w:bCs/>
                <w:sz w:val="18"/>
                <w:szCs w:val="18"/>
              </w:rPr>
              <w:t>仪器测定方法</w:t>
            </w:r>
          </w:p>
          <w:p w:rsidR="00290B86" w:rsidRPr="00C11E41" w:rsidRDefault="00290B86" w:rsidP="00740E1F">
            <w:pPr>
              <w:jc w:val="center"/>
              <w:rPr>
                <w:bCs/>
                <w:color w:val="FF0000"/>
                <w:sz w:val="18"/>
                <w:szCs w:val="18"/>
              </w:rPr>
            </w:pPr>
            <w:r w:rsidRPr="00C11E41">
              <w:rPr>
                <w:bCs/>
                <w:color w:val="FF0000"/>
                <w:sz w:val="18"/>
                <w:szCs w:val="18"/>
              </w:rPr>
              <w:t>Instrument</w:t>
            </w:r>
            <w:r w:rsidRPr="00C11E41">
              <w:rPr>
                <w:rFonts w:hint="eastAsia"/>
                <w:bCs/>
                <w:color w:val="FF0000"/>
                <w:sz w:val="18"/>
                <w:szCs w:val="18"/>
              </w:rPr>
              <w:t xml:space="preserve"> method</w:t>
            </w:r>
          </w:p>
        </w:tc>
        <w:tc>
          <w:tcPr>
            <w:tcW w:w="3671" w:type="dxa"/>
            <w:gridSpan w:val="4"/>
            <w:tcBorders>
              <w:top w:val="single" w:sz="12" w:space="0" w:color="auto"/>
              <w:left w:val="nil"/>
              <w:bottom w:val="single" w:sz="4" w:space="0" w:color="auto"/>
            </w:tcBorders>
            <w:vAlign w:val="center"/>
          </w:tcPr>
          <w:p w:rsidR="00290B86" w:rsidRPr="00C11E41" w:rsidRDefault="00290B86" w:rsidP="00740E1F">
            <w:pPr>
              <w:jc w:val="center"/>
              <w:rPr>
                <w:bCs/>
                <w:sz w:val="18"/>
                <w:szCs w:val="18"/>
              </w:rPr>
            </w:pPr>
            <w:r w:rsidRPr="00C11E41">
              <w:rPr>
                <w:bCs/>
                <w:sz w:val="18"/>
                <w:szCs w:val="18"/>
              </w:rPr>
              <w:t>浓度（</w:t>
            </w:r>
            <w:r w:rsidRPr="00C11E41">
              <w:rPr>
                <w:bCs/>
                <w:sz w:val="18"/>
                <w:szCs w:val="18"/>
              </w:rPr>
              <w:t>μg/L</w:t>
            </w:r>
            <w:r w:rsidRPr="00C11E41">
              <w:rPr>
                <w:bCs/>
                <w:sz w:val="18"/>
                <w:szCs w:val="18"/>
              </w:rPr>
              <w:t>）</w:t>
            </w:r>
          </w:p>
          <w:p w:rsidR="00290B86" w:rsidRPr="00C11E41" w:rsidRDefault="00290B86" w:rsidP="00740E1F">
            <w:pPr>
              <w:jc w:val="center"/>
              <w:rPr>
                <w:bCs/>
                <w:color w:val="FF0000"/>
                <w:sz w:val="18"/>
                <w:szCs w:val="18"/>
              </w:rPr>
            </w:pPr>
            <w:r w:rsidRPr="00C11E41">
              <w:rPr>
                <w:rFonts w:hint="eastAsia"/>
                <w:bCs/>
                <w:color w:val="FF0000"/>
                <w:sz w:val="18"/>
                <w:szCs w:val="18"/>
              </w:rPr>
              <w:t>Concentration</w:t>
            </w:r>
          </w:p>
        </w:tc>
      </w:tr>
      <w:tr w:rsidR="00290B86" w:rsidRPr="00740E1F" w:rsidTr="00740E1F">
        <w:trPr>
          <w:trHeight w:val="284"/>
          <w:jc w:val="center"/>
        </w:trPr>
        <w:tc>
          <w:tcPr>
            <w:tcW w:w="1078" w:type="dxa"/>
            <w:tcBorders>
              <w:left w:val="nil"/>
              <w:bottom w:val="single" w:sz="12" w:space="0" w:color="auto"/>
              <w:right w:val="nil"/>
            </w:tcBorders>
            <w:noWrap/>
            <w:vAlign w:val="center"/>
          </w:tcPr>
          <w:p w:rsidR="00290B86" w:rsidRPr="00740E1F" w:rsidRDefault="00290B86" w:rsidP="00740E1F">
            <w:pPr>
              <w:jc w:val="center"/>
              <w:rPr>
                <w:bCs/>
                <w:color w:val="000000"/>
                <w:sz w:val="18"/>
                <w:szCs w:val="18"/>
              </w:rPr>
            </w:pPr>
            <w:r w:rsidRPr="00740E1F">
              <w:rPr>
                <w:bCs/>
                <w:color w:val="000000"/>
                <w:sz w:val="18"/>
                <w:szCs w:val="18"/>
              </w:rPr>
              <w:t>Pb</w:t>
            </w:r>
          </w:p>
        </w:tc>
        <w:tc>
          <w:tcPr>
            <w:tcW w:w="1925" w:type="dxa"/>
            <w:tcBorders>
              <w:left w:val="nil"/>
              <w:bottom w:val="single" w:sz="12" w:space="0" w:color="auto"/>
              <w:right w:val="nil"/>
            </w:tcBorders>
            <w:noWrap/>
            <w:vAlign w:val="center"/>
          </w:tcPr>
          <w:p w:rsidR="00290B86" w:rsidRPr="00740E1F" w:rsidRDefault="00290B86" w:rsidP="00740E1F">
            <w:pPr>
              <w:jc w:val="center"/>
              <w:rPr>
                <w:bCs/>
                <w:color w:val="000000"/>
                <w:sz w:val="18"/>
                <w:szCs w:val="18"/>
              </w:rPr>
            </w:pPr>
            <w:r w:rsidRPr="00740E1F">
              <w:rPr>
                <w:bCs/>
                <w:color w:val="000000"/>
                <w:sz w:val="18"/>
                <w:szCs w:val="18"/>
              </w:rPr>
              <w:t>石墨炉法</w:t>
            </w:r>
            <w:r w:rsidRPr="00740E1F">
              <w:rPr>
                <w:bCs/>
                <w:color w:val="000000"/>
                <w:sz w:val="18"/>
                <w:szCs w:val="18"/>
              </w:rPr>
              <w:t>(μg/L)</w:t>
            </w:r>
          </w:p>
        </w:tc>
        <w:tc>
          <w:tcPr>
            <w:tcW w:w="652" w:type="dxa"/>
            <w:tcBorders>
              <w:left w:val="nil"/>
              <w:bottom w:val="single" w:sz="12" w:space="0" w:color="auto"/>
              <w:right w:val="nil"/>
            </w:tcBorders>
            <w:vAlign w:val="center"/>
          </w:tcPr>
          <w:p w:rsidR="00290B86" w:rsidRPr="00740E1F" w:rsidRDefault="00290B86" w:rsidP="00740E1F">
            <w:pPr>
              <w:jc w:val="center"/>
              <w:rPr>
                <w:bCs/>
                <w:color w:val="000000"/>
                <w:sz w:val="18"/>
                <w:szCs w:val="18"/>
              </w:rPr>
            </w:pPr>
            <w:r w:rsidRPr="00740E1F">
              <w:rPr>
                <w:bCs/>
                <w:color w:val="000000"/>
                <w:sz w:val="18"/>
                <w:szCs w:val="18"/>
              </w:rPr>
              <w:t>0</w:t>
            </w:r>
          </w:p>
        </w:tc>
        <w:tc>
          <w:tcPr>
            <w:tcW w:w="1089" w:type="dxa"/>
            <w:tcBorders>
              <w:left w:val="nil"/>
              <w:bottom w:val="single" w:sz="12" w:space="0" w:color="auto"/>
              <w:right w:val="nil"/>
            </w:tcBorders>
            <w:vAlign w:val="center"/>
          </w:tcPr>
          <w:p w:rsidR="00290B86" w:rsidRPr="00740E1F" w:rsidRDefault="00290B86" w:rsidP="00740E1F">
            <w:pPr>
              <w:jc w:val="center"/>
              <w:rPr>
                <w:bCs/>
                <w:color w:val="000000"/>
                <w:sz w:val="18"/>
                <w:szCs w:val="18"/>
              </w:rPr>
            </w:pPr>
            <w:r w:rsidRPr="00740E1F">
              <w:rPr>
                <w:bCs/>
                <w:color w:val="000000"/>
                <w:sz w:val="18"/>
                <w:szCs w:val="18"/>
              </w:rPr>
              <w:t>4</w:t>
            </w:r>
          </w:p>
        </w:tc>
        <w:tc>
          <w:tcPr>
            <w:tcW w:w="1051" w:type="dxa"/>
            <w:tcBorders>
              <w:left w:val="nil"/>
              <w:bottom w:val="single" w:sz="12" w:space="0" w:color="auto"/>
              <w:right w:val="nil"/>
            </w:tcBorders>
            <w:vAlign w:val="center"/>
          </w:tcPr>
          <w:p w:rsidR="00290B86" w:rsidRPr="00740E1F" w:rsidRDefault="00290B86" w:rsidP="00740E1F">
            <w:pPr>
              <w:jc w:val="center"/>
              <w:rPr>
                <w:bCs/>
                <w:color w:val="000000"/>
                <w:sz w:val="18"/>
                <w:szCs w:val="18"/>
              </w:rPr>
            </w:pPr>
            <w:r w:rsidRPr="00740E1F">
              <w:rPr>
                <w:bCs/>
                <w:color w:val="000000"/>
                <w:sz w:val="18"/>
                <w:szCs w:val="18"/>
              </w:rPr>
              <w:t>12</w:t>
            </w:r>
          </w:p>
        </w:tc>
        <w:tc>
          <w:tcPr>
            <w:tcW w:w="889" w:type="dxa"/>
            <w:gridSpan w:val="2"/>
            <w:tcBorders>
              <w:left w:val="nil"/>
              <w:bottom w:val="single" w:sz="12" w:space="0" w:color="auto"/>
              <w:right w:val="nil"/>
            </w:tcBorders>
            <w:vAlign w:val="center"/>
          </w:tcPr>
          <w:p w:rsidR="00290B86" w:rsidRPr="00740E1F" w:rsidRDefault="00290B86" w:rsidP="00740E1F">
            <w:pPr>
              <w:jc w:val="center"/>
              <w:rPr>
                <w:bCs/>
                <w:color w:val="000000"/>
                <w:sz w:val="18"/>
                <w:szCs w:val="18"/>
              </w:rPr>
            </w:pPr>
            <w:r w:rsidRPr="00740E1F">
              <w:rPr>
                <w:bCs/>
                <w:color w:val="000000"/>
                <w:sz w:val="18"/>
                <w:szCs w:val="18"/>
              </w:rPr>
              <w:t>20</w:t>
            </w:r>
          </w:p>
        </w:tc>
      </w:tr>
    </w:tbl>
    <w:p w:rsidR="00C02C59" w:rsidRPr="00C81709" w:rsidRDefault="00C02C59" w:rsidP="0015019D">
      <w:pPr>
        <w:spacing w:beforeLines="50" w:afterLines="50" w:line="300" w:lineRule="auto"/>
      </w:pPr>
      <w:r w:rsidRPr="00C81709">
        <w:rPr>
          <w:b/>
          <w:bCs/>
          <w:color w:val="000000"/>
          <w:sz w:val="24"/>
        </w:rPr>
        <w:t xml:space="preserve">2. </w:t>
      </w:r>
      <w:r w:rsidRPr="00C81709">
        <w:rPr>
          <w:b/>
          <w:bCs/>
          <w:color w:val="000000"/>
          <w:sz w:val="24"/>
        </w:rPr>
        <w:t>结果与讨论</w:t>
      </w:r>
    </w:p>
    <w:p w:rsidR="00C02C59" w:rsidRPr="00C81709" w:rsidRDefault="00C02C59" w:rsidP="0015019D">
      <w:pPr>
        <w:spacing w:beforeLines="50" w:afterLines="50" w:line="300" w:lineRule="auto"/>
        <w:rPr>
          <w:b/>
          <w:bCs/>
          <w:color w:val="000000"/>
          <w:szCs w:val="21"/>
        </w:rPr>
      </w:pPr>
      <w:r w:rsidRPr="00C81709">
        <w:rPr>
          <w:b/>
          <w:bCs/>
          <w:color w:val="000000"/>
          <w:szCs w:val="21"/>
        </w:rPr>
        <w:t>2.</w:t>
      </w:r>
      <w:r w:rsidRPr="00C81709">
        <w:rPr>
          <w:rFonts w:eastAsia="MS Mincho"/>
          <w:b/>
          <w:bCs/>
          <w:color w:val="000000"/>
          <w:szCs w:val="21"/>
          <w:lang w:eastAsia="ja-JP"/>
        </w:rPr>
        <w:t>1</w:t>
      </w:r>
      <w:r w:rsidRPr="00C81709">
        <w:rPr>
          <w:b/>
          <w:bCs/>
          <w:color w:val="000000"/>
          <w:szCs w:val="21"/>
        </w:rPr>
        <w:t xml:space="preserve"> </w:t>
      </w:r>
      <w:r w:rsidRPr="00C81709">
        <w:rPr>
          <w:rFonts w:hAnsi="Verdana"/>
          <w:b/>
          <w:bCs/>
          <w:color w:val="000000"/>
          <w:szCs w:val="21"/>
        </w:rPr>
        <w:t>标准曲线及检出限</w:t>
      </w:r>
    </w:p>
    <w:p w:rsidR="00C02C59" w:rsidRDefault="00C02C59" w:rsidP="00740E1F">
      <w:pPr>
        <w:spacing w:before="50" w:after="50" w:line="300" w:lineRule="auto"/>
        <w:ind w:firstLineChars="200" w:firstLine="420"/>
        <w:rPr>
          <w:szCs w:val="21"/>
        </w:rPr>
      </w:pPr>
      <w:r>
        <w:rPr>
          <w:rFonts w:hint="eastAsia"/>
          <w:szCs w:val="21"/>
        </w:rPr>
        <w:t>设定表</w:t>
      </w:r>
      <w:r>
        <w:rPr>
          <w:rFonts w:hint="eastAsia"/>
          <w:szCs w:val="21"/>
        </w:rPr>
        <w:t>1</w:t>
      </w:r>
      <w:r>
        <w:rPr>
          <w:rFonts w:hint="eastAsia"/>
          <w:szCs w:val="21"/>
        </w:rPr>
        <w:t>工作条件，采</w:t>
      </w:r>
      <w:r>
        <w:rPr>
          <w:szCs w:val="21"/>
        </w:rPr>
        <w:t>用石墨炉原子吸收法，</w:t>
      </w:r>
      <w:r w:rsidRPr="00C81709">
        <w:rPr>
          <w:szCs w:val="21"/>
        </w:rPr>
        <w:t>对空白标准溶液进行</w:t>
      </w:r>
      <w:r w:rsidRPr="00C81709">
        <w:rPr>
          <w:szCs w:val="21"/>
        </w:rPr>
        <w:t>11</w:t>
      </w:r>
      <w:r w:rsidRPr="00C81709">
        <w:rPr>
          <w:szCs w:val="21"/>
        </w:rPr>
        <w:t>次测定，</w:t>
      </w:r>
      <w:r w:rsidRPr="00C81709">
        <w:rPr>
          <w:szCs w:val="21"/>
        </w:rPr>
        <w:t>3</w:t>
      </w:r>
      <w:r w:rsidRPr="00C81709">
        <w:rPr>
          <w:szCs w:val="21"/>
        </w:rPr>
        <w:t>倍的标准偏差除以斜率计算得到检出限为</w:t>
      </w:r>
      <w:r w:rsidRPr="00C81709">
        <w:rPr>
          <w:szCs w:val="21"/>
        </w:rPr>
        <w:t>0.225</w:t>
      </w:r>
      <w:r w:rsidR="006D0CD1">
        <w:rPr>
          <w:rFonts w:hint="eastAsia"/>
          <w:szCs w:val="21"/>
        </w:rPr>
        <w:t xml:space="preserve"> </w:t>
      </w:r>
      <w:r w:rsidRPr="00C81709">
        <w:rPr>
          <w:sz w:val="18"/>
          <w:szCs w:val="18"/>
        </w:rPr>
        <w:t>μ</w:t>
      </w:r>
      <w:r w:rsidRPr="00C81709">
        <w:rPr>
          <w:color w:val="000000"/>
          <w:kern w:val="0"/>
          <w:sz w:val="18"/>
          <w:szCs w:val="18"/>
        </w:rPr>
        <w:t>g/L</w:t>
      </w:r>
      <w:r w:rsidRPr="00C81709">
        <w:rPr>
          <w:color w:val="000000"/>
          <w:kern w:val="0"/>
          <w:sz w:val="18"/>
          <w:szCs w:val="18"/>
        </w:rPr>
        <w:t>。</w:t>
      </w:r>
      <w:r>
        <w:rPr>
          <w:rFonts w:hint="eastAsia"/>
          <w:szCs w:val="21"/>
        </w:rPr>
        <w:t>标准曲线如图</w:t>
      </w:r>
      <w:r>
        <w:rPr>
          <w:rFonts w:hint="eastAsia"/>
          <w:szCs w:val="21"/>
        </w:rPr>
        <w:t>1</w:t>
      </w:r>
      <w:r>
        <w:rPr>
          <w:rFonts w:hint="eastAsia"/>
          <w:szCs w:val="21"/>
        </w:rPr>
        <w:t>。</w:t>
      </w:r>
    </w:p>
    <w:p w:rsidR="00C02C59" w:rsidRDefault="00C02C59" w:rsidP="0015019D">
      <w:pPr>
        <w:spacing w:beforeLines="50" w:afterLines="50" w:line="300" w:lineRule="auto"/>
        <w:rPr>
          <w:b/>
          <w:bCs/>
          <w:color w:val="000000"/>
          <w:szCs w:val="21"/>
        </w:rPr>
      </w:pPr>
      <w:r w:rsidRPr="00C81709">
        <w:rPr>
          <w:b/>
          <w:bCs/>
          <w:color w:val="000000"/>
          <w:szCs w:val="21"/>
        </w:rPr>
        <w:lastRenderedPageBreak/>
        <w:t xml:space="preserve">2.2 </w:t>
      </w:r>
      <w:r w:rsidRPr="00C81709">
        <w:rPr>
          <w:b/>
          <w:bCs/>
          <w:color w:val="000000"/>
          <w:szCs w:val="21"/>
        </w:rPr>
        <w:t>样品及回收率结</w:t>
      </w:r>
      <w:r>
        <w:rPr>
          <w:b/>
          <w:bCs/>
          <w:color w:val="000000"/>
          <w:szCs w:val="21"/>
        </w:rPr>
        <w:t>果</w:t>
      </w:r>
    </w:p>
    <w:p w:rsidR="003561F9" w:rsidRPr="00EA0691" w:rsidRDefault="00C02C59" w:rsidP="0015019D">
      <w:pPr>
        <w:spacing w:before="50" w:afterLines="50" w:line="300" w:lineRule="auto"/>
        <w:ind w:firstLineChars="200" w:firstLine="420"/>
        <w:jc w:val="left"/>
        <w:rPr>
          <w:b/>
          <w:bCs/>
          <w:color w:val="000000"/>
          <w:sz w:val="24"/>
        </w:rPr>
      </w:pPr>
      <w:r w:rsidRPr="00C81709">
        <w:rPr>
          <w:szCs w:val="21"/>
        </w:rPr>
        <w:t>按实验方法对螺旋藻样品进行测定分析，分析结果见表</w:t>
      </w:r>
      <w:r w:rsidRPr="00C81709">
        <w:rPr>
          <w:szCs w:val="21"/>
        </w:rPr>
        <w:t>3</w:t>
      </w:r>
      <w:r w:rsidRPr="00C81709">
        <w:rPr>
          <w:szCs w:val="21"/>
        </w:rPr>
        <w:t>。样品连续</w:t>
      </w:r>
      <w:r w:rsidRPr="00C81709">
        <w:rPr>
          <w:szCs w:val="21"/>
        </w:rPr>
        <w:t>6</w:t>
      </w:r>
      <w:r>
        <w:rPr>
          <w:szCs w:val="21"/>
        </w:rPr>
        <w:t>次测定</w:t>
      </w:r>
      <w:r w:rsidRPr="00C81709">
        <w:rPr>
          <w:szCs w:val="21"/>
        </w:rPr>
        <w:t>稳</w:t>
      </w:r>
      <w:r>
        <w:rPr>
          <w:szCs w:val="21"/>
        </w:rPr>
        <w:t>定</w:t>
      </w:r>
      <w:r>
        <w:rPr>
          <w:rFonts w:hint="eastAsia"/>
          <w:szCs w:val="21"/>
        </w:rPr>
        <w:t>性见图</w:t>
      </w:r>
      <w:r>
        <w:rPr>
          <w:rFonts w:hint="eastAsia"/>
          <w:szCs w:val="21"/>
        </w:rPr>
        <w:t>2</w:t>
      </w:r>
      <w:r>
        <w:rPr>
          <w:rFonts w:hint="eastAsia"/>
          <w:szCs w:val="21"/>
        </w:rPr>
        <w:t>。</w:t>
      </w:r>
      <w:r w:rsidR="00EA0691" w:rsidRPr="00C11E41">
        <w:rPr>
          <w:rFonts w:hint="eastAsia"/>
          <w:color w:val="FF0000"/>
          <w:szCs w:val="21"/>
        </w:rPr>
        <w:t>结果表明，测定结果稳定性良好，</w:t>
      </w:r>
      <w:r w:rsidR="00EA0691" w:rsidRPr="00C11E41">
        <w:rPr>
          <w:color w:val="FF0000"/>
          <w:szCs w:val="21"/>
        </w:rPr>
        <w:t>基体背景稳定。</w:t>
      </w:r>
    </w:p>
    <w:p w:rsidR="00F747A8" w:rsidRDefault="00A92F41" w:rsidP="0015019D">
      <w:pPr>
        <w:spacing w:before="50" w:afterLines="50" w:line="300" w:lineRule="auto"/>
        <w:ind w:firstLineChars="200" w:firstLine="420"/>
        <w:rPr>
          <w:szCs w:val="21"/>
        </w:rPr>
      </w:pPr>
      <w:r>
        <w:rPr>
          <w:noProof/>
          <w:szCs w:val="21"/>
        </w:rPr>
        <w:pict>
          <v:group id="_x0000_s2111" style="position:absolute;left:0;text-align:left;margin-left:25.95pt;margin-top:121.5pt;width:398.9pt;height:38.55pt;z-index:251673088" coordorigin="2220,3881" coordsize="7978,771">
            <v:shapetype id="_x0000_t202" coordsize="21600,21600" o:spt="202" path="m,l,21600r21600,l21600,xe">
              <v:stroke joinstyle="miter"/>
              <v:path gradientshapeok="t" o:connecttype="rect"/>
            </v:shapetype>
            <v:shape id="_x0000_s2051" type="#_x0000_t202" style="position:absolute;left:2220;top:3884;width:3442;height:768;mso-width-percent:400;mso-height-percent:200;mso-width-percent:400;mso-height-percent:200;mso-width-relative:margin;mso-height-relative:margin" filled="f" stroked="f">
              <v:textbox style="mso-next-textbox:#_x0000_s2051;mso-fit-shape-to-text:t">
                <w:txbxContent>
                  <w:p w:rsidR="00CC42DD" w:rsidRDefault="00CC42DD" w:rsidP="003561F9">
                    <w:pPr>
                      <w:jc w:val="center"/>
                      <w:rPr>
                        <w:sz w:val="18"/>
                        <w:szCs w:val="18"/>
                      </w:rPr>
                    </w:pPr>
                    <w:r w:rsidRPr="00C81709">
                      <w:rPr>
                        <w:sz w:val="18"/>
                        <w:szCs w:val="18"/>
                      </w:rPr>
                      <w:t>图</w:t>
                    </w:r>
                    <w:r w:rsidRPr="00C81709">
                      <w:rPr>
                        <w:sz w:val="18"/>
                        <w:szCs w:val="18"/>
                      </w:rPr>
                      <w:t xml:space="preserve">1 </w:t>
                    </w:r>
                    <w:r w:rsidRPr="00C81709">
                      <w:rPr>
                        <w:sz w:val="18"/>
                        <w:szCs w:val="18"/>
                      </w:rPr>
                      <w:t>铅元素的标准曲线</w:t>
                    </w:r>
                  </w:p>
                  <w:p w:rsidR="00CC42DD" w:rsidRPr="00C81709" w:rsidRDefault="00CC42DD" w:rsidP="003561F9">
                    <w:pPr>
                      <w:jc w:val="center"/>
                    </w:pPr>
                    <w:r>
                      <w:rPr>
                        <w:rFonts w:hint="eastAsia"/>
                        <w:sz w:val="18"/>
                        <w:szCs w:val="18"/>
                      </w:rPr>
                      <w:t>Figure 1 Calibration curve of lead element</w:t>
                    </w:r>
                  </w:p>
                </w:txbxContent>
              </v:textbox>
            </v:shape>
            <v:shape id="_x0000_s2064" type="#_x0000_t202" style="position:absolute;left:5820;top:3881;width:4378;height:768;mso-height-percent:200;mso-height-percent:200;mso-width-relative:margin;mso-height-relative:margin" filled="f" stroked="f">
              <v:textbox style="mso-next-textbox:#_x0000_s2064;mso-fit-shape-to-text:t">
                <w:txbxContent>
                  <w:p w:rsidR="007A7ACA" w:rsidRDefault="007A7ACA" w:rsidP="007A7ACA">
                    <w:pPr>
                      <w:jc w:val="center"/>
                      <w:rPr>
                        <w:sz w:val="18"/>
                        <w:szCs w:val="18"/>
                      </w:rPr>
                    </w:pPr>
                    <w:r>
                      <w:rPr>
                        <w:rFonts w:hAnsi="SimSun" w:hint="eastAsia"/>
                        <w:sz w:val="18"/>
                        <w:szCs w:val="18"/>
                      </w:rPr>
                      <w:t xml:space="preserve">  </w:t>
                    </w:r>
                    <w:r w:rsidRPr="00C81709">
                      <w:rPr>
                        <w:sz w:val="18"/>
                        <w:szCs w:val="18"/>
                      </w:rPr>
                      <w:t xml:space="preserve"> </w:t>
                    </w:r>
                    <w:r w:rsidRPr="00C81709">
                      <w:rPr>
                        <w:sz w:val="18"/>
                        <w:szCs w:val="18"/>
                      </w:rPr>
                      <w:t>图</w:t>
                    </w:r>
                    <w:r w:rsidRPr="00C81709">
                      <w:rPr>
                        <w:sz w:val="18"/>
                        <w:szCs w:val="18"/>
                      </w:rPr>
                      <w:t xml:space="preserve">2 </w:t>
                    </w:r>
                    <w:r w:rsidRPr="00C81709">
                      <w:rPr>
                        <w:sz w:val="18"/>
                        <w:szCs w:val="18"/>
                      </w:rPr>
                      <w:t>连续测定稳定性</w:t>
                    </w:r>
                  </w:p>
                  <w:p w:rsidR="007A7ACA" w:rsidRPr="00074E1C" w:rsidRDefault="007A7ACA" w:rsidP="007A7ACA">
                    <w:pPr>
                      <w:jc w:val="center"/>
                      <w:rPr>
                        <w:sz w:val="18"/>
                        <w:szCs w:val="18"/>
                      </w:rPr>
                    </w:pPr>
                    <w:r>
                      <w:rPr>
                        <w:rFonts w:hint="eastAsia"/>
                        <w:sz w:val="18"/>
                        <w:szCs w:val="18"/>
                      </w:rPr>
                      <w:t xml:space="preserve">Figure 2 </w:t>
                    </w:r>
                    <w:r w:rsidRPr="00074E1C">
                      <w:rPr>
                        <w:sz w:val="18"/>
                        <w:szCs w:val="18"/>
                      </w:rPr>
                      <w:t>Continuous measurement stability</w:t>
                    </w:r>
                  </w:p>
                </w:txbxContent>
              </v:textbox>
            </v:shape>
          </v:group>
        </w:pict>
      </w:r>
      <w:r w:rsidR="00876F74">
        <w:rPr>
          <w:rFonts w:hint="eastAsia"/>
          <w:b/>
          <w:bCs/>
          <w:noProof/>
          <w:color w:val="000000"/>
          <w:sz w:val="24"/>
        </w:rPr>
        <w:drawing>
          <wp:inline distT="0" distB="0" distL="0" distR="0">
            <wp:extent cx="2232831" cy="1485866"/>
            <wp:effectExtent l="19050" t="0" r="0"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232831" cy="1485866"/>
                    </a:xfrm>
                    <a:prstGeom prst="rect">
                      <a:avLst/>
                    </a:prstGeom>
                    <a:noFill/>
                    <a:ln w="9525">
                      <a:noFill/>
                      <a:miter lim="800000"/>
                      <a:headEnd/>
                      <a:tailEnd/>
                    </a:ln>
                  </pic:spPr>
                </pic:pic>
              </a:graphicData>
            </a:graphic>
          </wp:inline>
        </w:drawing>
      </w:r>
      <w:r w:rsidR="00A733BC">
        <w:rPr>
          <w:rFonts w:hint="eastAsia"/>
          <w:szCs w:val="21"/>
        </w:rPr>
        <w:t xml:space="preserve">    </w:t>
      </w:r>
      <w:r w:rsidR="002E0191" w:rsidRPr="002E0191">
        <w:rPr>
          <w:noProof/>
          <w:szCs w:val="21"/>
        </w:rPr>
        <w:drawing>
          <wp:inline distT="0" distB="0" distL="0" distR="0">
            <wp:extent cx="2192400" cy="1470102"/>
            <wp:effectExtent l="1905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92400" cy="1470102"/>
                    </a:xfrm>
                    <a:prstGeom prst="rect">
                      <a:avLst/>
                    </a:prstGeom>
                    <a:noFill/>
                    <a:ln w="9525">
                      <a:noFill/>
                      <a:miter lim="800000"/>
                      <a:headEnd/>
                      <a:tailEnd/>
                    </a:ln>
                  </pic:spPr>
                </pic:pic>
              </a:graphicData>
            </a:graphic>
          </wp:inline>
        </w:drawing>
      </w:r>
    </w:p>
    <w:p w:rsidR="003561F9" w:rsidRDefault="003561F9" w:rsidP="0015019D">
      <w:pPr>
        <w:spacing w:before="50" w:afterLines="50" w:line="300" w:lineRule="auto"/>
        <w:jc w:val="left"/>
        <w:rPr>
          <w:szCs w:val="21"/>
        </w:rPr>
      </w:pPr>
    </w:p>
    <w:p w:rsidR="00290B86" w:rsidRDefault="00290B86" w:rsidP="00EA0691">
      <w:pPr>
        <w:jc w:val="center"/>
        <w:rPr>
          <w:sz w:val="18"/>
          <w:szCs w:val="18"/>
        </w:rPr>
      </w:pPr>
      <w:r w:rsidRPr="00C81709">
        <w:rPr>
          <w:sz w:val="18"/>
          <w:szCs w:val="18"/>
        </w:rPr>
        <w:t>表</w:t>
      </w:r>
      <w:r>
        <w:rPr>
          <w:sz w:val="18"/>
          <w:szCs w:val="18"/>
        </w:rPr>
        <w:t>3</w:t>
      </w:r>
      <w:r w:rsidRPr="00C81709">
        <w:rPr>
          <w:sz w:val="18"/>
          <w:szCs w:val="18"/>
        </w:rPr>
        <w:t xml:space="preserve"> </w:t>
      </w:r>
      <w:r w:rsidRPr="00C81709">
        <w:rPr>
          <w:sz w:val="18"/>
          <w:szCs w:val="18"/>
        </w:rPr>
        <w:t>测定结果</w:t>
      </w:r>
    </w:p>
    <w:p w:rsidR="00290B86" w:rsidRPr="00C81709" w:rsidRDefault="00290B86" w:rsidP="00EA0691">
      <w:pPr>
        <w:jc w:val="center"/>
        <w:rPr>
          <w:sz w:val="18"/>
          <w:szCs w:val="18"/>
        </w:rPr>
      </w:pPr>
      <w:r>
        <w:rPr>
          <w:rFonts w:hint="eastAsia"/>
          <w:sz w:val="18"/>
          <w:szCs w:val="18"/>
        </w:rPr>
        <w:t>Table 3 Measurement results</w:t>
      </w:r>
    </w:p>
    <w:tbl>
      <w:tblPr>
        <w:tblW w:w="5188" w:type="pct"/>
        <w:jc w:val="center"/>
        <w:tblLayout w:type="fixed"/>
        <w:tblLook w:val="04A0"/>
      </w:tblPr>
      <w:tblGrid>
        <w:gridCol w:w="843"/>
        <w:gridCol w:w="948"/>
        <w:gridCol w:w="1138"/>
        <w:gridCol w:w="1272"/>
        <w:gridCol w:w="585"/>
        <w:gridCol w:w="1397"/>
        <w:gridCol w:w="7"/>
        <w:gridCol w:w="1716"/>
        <w:gridCol w:w="1259"/>
      </w:tblGrid>
      <w:tr w:rsidR="00740E1F" w:rsidRPr="00C81709" w:rsidTr="00740E1F">
        <w:trPr>
          <w:trHeight w:val="304"/>
          <w:jc w:val="center"/>
        </w:trPr>
        <w:tc>
          <w:tcPr>
            <w:tcW w:w="460" w:type="pct"/>
            <w:tcBorders>
              <w:top w:val="single" w:sz="12" w:space="0" w:color="auto"/>
              <w:left w:val="nil"/>
              <w:bottom w:val="single" w:sz="8" w:space="0" w:color="auto"/>
              <w:right w:val="nil"/>
            </w:tcBorders>
            <w:shd w:val="clear" w:color="auto" w:fill="auto"/>
            <w:vAlign w:val="center"/>
          </w:tcPr>
          <w:p w:rsidR="00290B86" w:rsidRPr="000E3446" w:rsidRDefault="00290B86" w:rsidP="00EA0691">
            <w:pPr>
              <w:jc w:val="center"/>
              <w:rPr>
                <w:bCs/>
                <w:color w:val="000000"/>
                <w:sz w:val="18"/>
                <w:szCs w:val="18"/>
              </w:rPr>
            </w:pPr>
            <w:r w:rsidRPr="000E3446">
              <w:rPr>
                <w:bCs/>
                <w:color w:val="000000"/>
                <w:sz w:val="18"/>
                <w:szCs w:val="18"/>
              </w:rPr>
              <w:t>元素</w:t>
            </w:r>
          </w:p>
          <w:p w:rsidR="00290B86" w:rsidRPr="00C11E41" w:rsidRDefault="00290B86" w:rsidP="00EA0691">
            <w:pPr>
              <w:jc w:val="center"/>
              <w:rPr>
                <w:bCs/>
                <w:color w:val="FF0000"/>
                <w:sz w:val="18"/>
                <w:szCs w:val="18"/>
              </w:rPr>
            </w:pPr>
            <w:r w:rsidRPr="00C11E41">
              <w:rPr>
                <w:rFonts w:hint="eastAsia"/>
                <w:bCs/>
                <w:color w:val="FF0000"/>
                <w:sz w:val="18"/>
                <w:szCs w:val="18"/>
              </w:rPr>
              <w:t>Element</w:t>
            </w:r>
          </w:p>
        </w:tc>
        <w:tc>
          <w:tcPr>
            <w:tcW w:w="517" w:type="pct"/>
            <w:tcBorders>
              <w:top w:val="single" w:sz="12" w:space="0" w:color="auto"/>
              <w:left w:val="nil"/>
              <w:bottom w:val="single" w:sz="8" w:space="0" w:color="auto"/>
              <w:right w:val="nil"/>
            </w:tcBorders>
            <w:vAlign w:val="center"/>
          </w:tcPr>
          <w:p w:rsidR="00290B86" w:rsidRPr="000E3446" w:rsidRDefault="00290B86" w:rsidP="00EA0691">
            <w:pPr>
              <w:jc w:val="center"/>
              <w:rPr>
                <w:bCs/>
                <w:color w:val="000000"/>
                <w:sz w:val="18"/>
                <w:szCs w:val="18"/>
              </w:rPr>
            </w:pPr>
            <w:r w:rsidRPr="000E3446">
              <w:rPr>
                <w:rFonts w:hint="eastAsia"/>
                <w:bCs/>
                <w:color w:val="000000"/>
                <w:sz w:val="18"/>
                <w:szCs w:val="18"/>
              </w:rPr>
              <w:t>质量</w:t>
            </w:r>
            <w:r w:rsidRPr="000E3446">
              <w:rPr>
                <w:bCs/>
                <w:color w:val="000000"/>
                <w:sz w:val="18"/>
                <w:szCs w:val="18"/>
              </w:rPr>
              <w:t>（</w:t>
            </w:r>
            <w:r w:rsidRPr="000E3446">
              <w:rPr>
                <w:bCs/>
                <w:color w:val="000000"/>
                <w:sz w:val="18"/>
                <w:szCs w:val="18"/>
              </w:rPr>
              <w:t>g</w:t>
            </w:r>
            <w:r w:rsidRPr="000E3446">
              <w:rPr>
                <w:bCs/>
                <w:color w:val="000000"/>
                <w:sz w:val="18"/>
                <w:szCs w:val="18"/>
              </w:rPr>
              <w:t>）</w:t>
            </w:r>
            <w:r w:rsidRPr="00C11E41">
              <w:rPr>
                <w:rFonts w:hint="eastAsia"/>
                <w:bCs/>
                <w:color w:val="FF0000"/>
                <w:sz w:val="18"/>
                <w:szCs w:val="18"/>
              </w:rPr>
              <w:t>Mass</w:t>
            </w:r>
          </w:p>
        </w:tc>
        <w:tc>
          <w:tcPr>
            <w:tcW w:w="621" w:type="pct"/>
            <w:tcBorders>
              <w:top w:val="single" w:sz="12" w:space="0" w:color="auto"/>
              <w:left w:val="nil"/>
              <w:bottom w:val="single" w:sz="8" w:space="0" w:color="auto"/>
              <w:right w:val="nil"/>
            </w:tcBorders>
            <w:vAlign w:val="center"/>
          </w:tcPr>
          <w:p w:rsidR="00290B86" w:rsidRPr="00C11E41" w:rsidRDefault="00290B86" w:rsidP="00EA0691">
            <w:pPr>
              <w:jc w:val="center"/>
              <w:rPr>
                <w:bCs/>
                <w:color w:val="FF0000"/>
                <w:sz w:val="18"/>
                <w:szCs w:val="18"/>
              </w:rPr>
            </w:pPr>
            <w:r w:rsidRPr="00C11E41">
              <w:rPr>
                <w:bCs/>
                <w:color w:val="FF0000"/>
                <w:sz w:val="18"/>
                <w:szCs w:val="18"/>
              </w:rPr>
              <w:t>结果（</w:t>
            </w:r>
            <w:r w:rsidRPr="00C11E41">
              <w:rPr>
                <w:bCs/>
                <w:color w:val="FF0000"/>
                <w:sz w:val="18"/>
                <w:szCs w:val="18"/>
              </w:rPr>
              <w:t>μg/L</w:t>
            </w:r>
            <w:r w:rsidRPr="00C11E41">
              <w:rPr>
                <w:bCs/>
                <w:color w:val="FF0000"/>
                <w:sz w:val="18"/>
                <w:szCs w:val="18"/>
              </w:rPr>
              <w:t>）</w:t>
            </w:r>
          </w:p>
          <w:p w:rsidR="00290B86" w:rsidRPr="00C11E41" w:rsidRDefault="00290B86" w:rsidP="00EA0691">
            <w:pPr>
              <w:jc w:val="center"/>
              <w:rPr>
                <w:bCs/>
                <w:color w:val="FF0000"/>
                <w:sz w:val="18"/>
                <w:szCs w:val="18"/>
              </w:rPr>
            </w:pPr>
            <w:r w:rsidRPr="00C11E41">
              <w:rPr>
                <w:bCs/>
                <w:color w:val="FF0000"/>
                <w:sz w:val="18"/>
                <w:szCs w:val="18"/>
              </w:rPr>
              <w:t>R</w:t>
            </w:r>
            <w:r w:rsidRPr="00C11E41">
              <w:rPr>
                <w:rFonts w:hint="eastAsia"/>
                <w:bCs/>
                <w:color w:val="FF0000"/>
                <w:sz w:val="18"/>
                <w:szCs w:val="18"/>
              </w:rPr>
              <w:t>esult</w:t>
            </w:r>
          </w:p>
        </w:tc>
        <w:tc>
          <w:tcPr>
            <w:tcW w:w="694" w:type="pct"/>
            <w:tcBorders>
              <w:top w:val="single" w:sz="12" w:space="0" w:color="auto"/>
              <w:left w:val="nil"/>
              <w:bottom w:val="single" w:sz="8" w:space="0" w:color="auto"/>
              <w:right w:val="nil"/>
            </w:tcBorders>
            <w:vAlign w:val="center"/>
          </w:tcPr>
          <w:p w:rsidR="00290B86" w:rsidRPr="00C11E41" w:rsidRDefault="00290B86" w:rsidP="00EA0691">
            <w:pPr>
              <w:jc w:val="center"/>
              <w:rPr>
                <w:bCs/>
                <w:color w:val="FF0000"/>
                <w:sz w:val="18"/>
                <w:szCs w:val="18"/>
              </w:rPr>
            </w:pPr>
            <w:r w:rsidRPr="00C11E41">
              <w:rPr>
                <w:bCs/>
                <w:color w:val="FF0000"/>
                <w:sz w:val="18"/>
                <w:szCs w:val="18"/>
              </w:rPr>
              <w:t>含</w:t>
            </w:r>
            <w:r w:rsidR="000E3446" w:rsidRPr="00C11E41">
              <w:rPr>
                <w:bCs/>
                <w:color w:val="FF0000"/>
                <w:sz w:val="18"/>
                <w:szCs w:val="18"/>
              </w:rPr>
              <w:t>量</w:t>
            </w:r>
            <w:r w:rsidRPr="00C11E41">
              <w:rPr>
                <w:bCs/>
                <w:color w:val="FF0000"/>
                <w:sz w:val="18"/>
                <w:szCs w:val="18"/>
              </w:rPr>
              <w:t>（</w:t>
            </w:r>
            <w:r w:rsidRPr="00C11E41">
              <w:rPr>
                <w:bCs/>
                <w:color w:val="FF0000"/>
                <w:sz w:val="18"/>
                <w:szCs w:val="18"/>
              </w:rPr>
              <w:t>μg/g</w:t>
            </w:r>
            <w:r w:rsidRPr="00C11E41">
              <w:rPr>
                <w:bCs/>
                <w:color w:val="FF0000"/>
                <w:sz w:val="18"/>
                <w:szCs w:val="18"/>
              </w:rPr>
              <w:t>）</w:t>
            </w:r>
          </w:p>
          <w:p w:rsidR="00290B86" w:rsidRPr="00C11E41" w:rsidRDefault="00290B86" w:rsidP="00EA0691">
            <w:pPr>
              <w:jc w:val="center"/>
              <w:rPr>
                <w:bCs/>
                <w:color w:val="FF0000"/>
                <w:sz w:val="18"/>
                <w:szCs w:val="18"/>
              </w:rPr>
            </w:pPr>
            <w:r w:rsidRPr="00C11E41">
              <w:rPr>
                <w:bCs/>
                <w:color w:val="FF0000"/>
                <w:sz w:val="18"/>
                <w:szCs w:val="18"/>
              </w:rPr>
              <w:t>C</w:t>
            </w:r>
            <w:r w:rsidRPr="00C11E41">
              <w:rPr>
                <w:rFonts w:hint="eastAsia"/>
                <w:bCs/>
                <w:color w:val="FF0000"/>
                <w:sz w:val="18"/>
                <w:szCs w:val="18"/>
              </w:rPr>
              <w:t>ontent</w:t>
            </w:r>
          </w:p>
        </w:tc>
        <w:tc>
          <w:tcPr>
            <w:tcW w:w="319" w:type="pct"/>
            <w:tcBorders>
              <w:top w:val="single" w:sz="12" w:space="0" w:color="auto"/>
              <w:left w:val="nil"/>
              <w:bottom w:val="single" w:sz="8" w:space="0" w:color="auto"/>
              <w:right w:val="nil"/>
            </w:tcBorders>
            <w:vAlign w:val="center"/>
          </w:tcPr>
          <w:p w:rsidR="00290B86" w:rsidRPr="000E3446" w:rsidRDefault="00290B86" w:rsidP="00EA0691">
            <w:pPr>
              <w:jc w:val="center"/>
              <w:rPr>
                <w:bCs/>
                <w:color w:val="000000"/>
                <w:sz w:val="18"/>
                <w:szCs w:val="18"/>
              </w:rPr>
            </w:pPr>
            <w:r w:rsidRPr="000E3446">
              <w:rPr>
                <w:bCs/>
                <w:color w:val="000000"/>
                <w:sz w:val="18"/>
                <w:szCs w:val="18"/>
              </w:rPr>
              <w:t>RSD(%)</w:t>
            </w:r>
          </w:p>
        </w:tc>
        <w:tc>
          <w:tcPr>
            <w:tcW w:w="766" w:type="pct"/>
            <w:gridSpan w:val="2"/>
            <w:tcBorders>
              <w:top w:val="single" w:sz="12" w:space="0" w:color="auto"/>
              <w:left w:val="nil"/>
              <w:bottom w:val="single" w:sz="8" w:space="0" w:color="auto"/>
              <w:right w:val="nil"/>
            </w:tcBorders>
            <w:vAlign w:val="center"/>
          </w:tcPr>
          <w:p w:rsidR="00290B86" w:rsidRPr="000E3446" w:rsidRDefault="00290B86" w:rsidP="00EA0691">
            <w:pPr>
              <w:jc w:val="center"/>
              <w:rPr>
                <w:bCs/>
                <w:color w:val="000000"/>
                <w:sz w:val="18"/>
                <w:szCs w:val="18"/>
              </w:rPr>
            </w:pPr>
            <w:r w:rsidRPr="000E3446">
              <w:rPr>
                <w:bCs/>
                <w:color w:val="000000"/>
                <w:sz w:val="18"/>
                <w:szCs w:val="18"/>
              </w:rPr>
              <w:t>加标</w:t>
            </w:r>
            <w:r w:rsidR="000E3446">
              <w:rPr>
                <w:bCs/>
                <w:color w:val="000000"/>
                <w:sz w:val="18"/>
                <w:szCs w:val="18"/>
              </w:rPr>
              <w:t>量</w:t>
            </w:r>
            <w:r w:rsidRPr="000E3446">
              <w:rPr>
                <w:bCs/>
                <w:color w:val="000000"/>
                <w:sz w:val="18"/>
                <w:szCs w:val="18"/>
              </w:rPr>
              <w:t>（</w:t>
            </w:r>
            <w:r w:rsidRPr="000E3446">
              <w:rPr>
                <w:bCs/>
                <w:color w:val="000000"/>
                <w:sz w:val="18"/>
                <w:szCs w:val="18"/>
              </w:rPr>
              <w:t>μg/L</w:t>
            </w:r>
            <w:r w:rsidRPr="000E3446">
              <w:rPr>
                <w:bCs/>
                <w:color w:val="000000"/>
                <w:sz w:val="18"/>
                <w:szCs w:val="18"/>
              </w:rPr>
              <w:t>）</w:t>
            </w:r>
          </w:p>
          <w:p w:rsidR="00290B86" w:rsidRPr="00C11E41" w:rsidRDefault="00290B86" w:rsidP="00EA0691">
            <w:pPr>
              <w:jc w:val="center"/>
              <w:rPr>
                <w:bCs/>
                <w:color w:val="FF0000"/>
                <w:sz w:val="18"/>
                <w:szCs w:val="18"/>
              </w:rPr>
            </w:pPr>
            <w:r w:rsidRPr="00C11E41">
              <w:rPr>
                <w:bCs/>
                <w:color w:val="FF0000"/>
                <w:sz w:val="18"/>
                <w:szCs w:val="18"/>
              </w:rPr>
              <w:t>Add</w:t>
            </w:r>
            <w:r w:rsidRPr="00C11E41">
              <w:rPr>
                <w:rFonts w:hint="eastAsia"/>
                <w:bCs/>
                <w:color w:val="FF0000"/>
                <w:sz w:val="18"/>
                <w:szCs w:val="18"/>
              </w:rPr>
              <w:t>ition</w:t>
            </w:r>
          </w:p>
        </w:tc>
        <w:tc>
          <w:tcPr>
            <w:tcW w:w="936" w:type="pct"/>
            <w:tcBorders>
              <w:top w:val="single" w:sz="12" w:space="0" w:color="auto"/>
              <w:left w:val="nil"/>
              <w:bottom w:val="single" w:sz="8" w:space="0" w:color="auto"/>
              <w:right w:val="nil"/>
            </w:tcBorders>
            <w:vAlign w:val="center"/>
          </w:tcPr>
          <w:p w:rsidR="00290B86" w:rsidRPr="000E3446" w:rsidRDefault="00290B86" w:rsidP="00EA0691">
            <w:pPr>
              <w:jc w:val="center"/>
              <w:rPr>
                <w:bCs/>
                <w:color w:val="000000"/>
                <w:sz w:val="18"/>
                <w:szCs w:val="18"/>
              </w:rPr>
            </w:pPr>
            <w:r w:rsidRPr="000E3446">
              <w:rPr>
                <w:bCs/>
                <w:color w:val="000000"/>
                <w:sz w:val="18"/>
                <w:szCs w:val="18"/>
              </w:rPr>
              <w:t>加标后浓度（</w:t>
            </w:r>
            <w:r w:rsidRPr="000E3446">
              <w:rPr>
                <w:bCs/>
                <w:color w:val="000000"/>
                <w:sz w:val="18"/>
                <w:szCs w:val="18"/>
              </w:rPr>
              <w:t>μg/L</w:t>
            </w:r>
            <w:r w:rsidRPr="000E3446">
              <w:rPr>
                <w:bCs/>
                <w:color w:val="000000"/>
                <w:sz w:val="18"/>
                <w:szCs w:val="18"/>
              </w:rPr>
              <w:t>）</w:t>
            </w:r>
          </w:p>
          <w:p w:rsidR="00290B86" w:rsidRPr="00C11E41" w:rsidRDefault="00290B86" w:rsidP="00EA0691">
            <w:pPr>
              <w:jc w:val="center"/>
              <w:rPr>
                <w:bCs/>
                <w:color w:val="FF0000"/>
                <w:sz w:val="18"/>
                <w:szCs w:val="18"/>
              </w:rPr>
            </w:pPr>
            <w:r w:rsidRPr="00C11E41">
              <w:rPr>
                <w:bCs/>
                <w:color w:val="FF0000"/>
                <w:sz w:val="18"/>
                <w:szCs w:val="18"/>
              </w:rPr>
              <w:t>C</w:t>
            </w:r>
            <w:r w:rsidRPr="00C11E41">
              <w:rPr>
                <w:rFonts w:hint="eastAsia"/>
                <w:bCs/>
                <w:color w:val="FF0000"/>
                <w:sz w:val="18"/>
                <w:szCs w:val="18"/>
              </w:rPr>
              <w:t>oncentration</w:t>
            </w:r>
          </w:p>
        </w:tc>
        <w:tc>
          <w:tcPr>
            <w:tcW w:w="687" w:type="pct"/>
            <w:tcBorders>
              <w:top w:val="single" w:sz="12" w:space="0" w:color="auto"/>
              <w:left w:val="nil"/>
              <w:bottom w:val="single" w:sz="8" w:space="0" w:color="auto"/>
              <w:right w:val="nil"/>
            </w:tcBorders>
            <w:vAlign w:val="center"/>
          </w:tcPr>
          <w:p w:rsidR="00290B86" w:rsidRPr="000E3446" w:rsidRDefault="00290B86" w:rsidP="00EA0691">
            <w:pPr>
              <w:jc w:val="center"/>
              <w:rPr>
                <w:bCs/>
                <w:color w:val="000000"/>
                <w:sz w:val="18"/>
                <w:szCs w:val="18"/>
              </w:rPr>
            </w:pPr>
            <w:r w:rsidRPr="000E3446">
              <w:rPr>
                <w:bCs/>
                <w:color w:val="000000"/>
                <w:sz w:val="18"/>
                <w:szCs w:val="18"/>
              </w:rPr>
              <w:t>回收率（</w:t>
            </w:r>
            <w:r w:rsidRPr="000E3446">
              <w:rPr>
                <w:bCs/>
                <w:color w:val="000000"/>
                <w:sz w:val="18"/>
                <w:szCs w:val="18"/>
              </w:rPr>
              <w:t>%</w:t>
            </w:r>
            <w:r w:rsidRPr="000E3446">
              <w:rPr>
                <w:bCs/>
                <w:color w:val="000000"/>
                <w:sz w:val="18"/>
                <w:szCs w:val="18"/>
              </w:rPr>
              <w:t>）</w:t>
            </w:r>
          </w:p>
          <w:p w:rsidR="00290B86" w:rsidRPr="00C11E41" w:rsidRDefault="00290B86" w:rsidP="00EA0691">
            <w:pPr>
              <w:jc w:val="center"/>
              <w:rPr>
                <w:bCs/>
                <w:color w:val="FF0000"/>
                <w:sz w:val="18"/>
                <w:szCs w:val="18"/>
              </w:rPr>
            </w:pPr>
            <w:r w:rsidRPr="00C11E41">
              <w:rPr>
                <w:bCs/>
                <w:color w:val="FF0000"/>
                <w:sz w:val="18"/>
                <w:szCs w:val="18"/>
              </w:rPr>
              <w:t>R</w:t>
            </w:r>
            <w:r w:rsidRPr="00C11E41">
              <w:rPr>
                <w:rFonts w:hint="eastAsia"/>
                <w:bCs/>
                <w:color w:val="FF0000"/>
                <w:sz w:val="18"/>
                <w:szCs w:val="18"/>
              </w:rPr>
              <w:t>ecovery</w:t>
            </w:r>
          </w:p>
        </w:tc>
      </w:tr>
      <w:tr w:rsidR="00740E1F" w:rsidRPr="00EA0691" w:rsidTr="00740E1F">
        <w:trPr>
          <w:trHeight w:val="304"/>
          <w:jc w:val="center"/>
        </w:trPr>
        <w:tc>
          <w:tcPr>
            <w:tcW w:w="460" w:type="pct"/>
            <w:tcBorders>
              <w:top w:val="nil"/>
              <w:left w:val="nil"/>
              <w:bottom w:val="single" w:sz="12" w:space="0" w:color="auto"/>
              <w:right w:val="nil"/>
            </w:tcBorders>
            <w:shd w:val="clear" w:color="auto" w:fill="auto"/>
            <w:vAlign w:val="center"/>
          </w:tcPr>
          <w:p w:rsidR="00290B86" w:rsidRPr="000E3446" w:rsidRDefault="00290B86" w:rsidP="00EA0691">
            <w:pPr>
              <w:jc w:val="center"/>
              <w:rPr>
                <w:bCs/>
                <w:color w:val="000000"/>
                <w:sz w:val="18"/>
                <w:szCs w:val="18"/>
              </w:rPr>
            </w:pPr>
            <w:r w:rsidRPr="000E3446">
              <w:rPr>
                <w:bCs/>
                <w:color w:val="000000"/>
                <w:sz w:val="18"/>
                <w:szCs w:val="18"/>
              </w:rPr>
              <w:t>Pb</w:t>
            </w:r>
          </w:p>
        </w:tc>
        <w:tc>
          <w:tcPr>
            <w:tcW w:w="517" w:type="pct"/>
            <w:tcBorders>
              <w:top w:val="nil"/>
              <w:left w:val="nil"/>
              <w:bottom w:val="single" w:sz="12" w:space="0" w:color="auto"/>
              <w:right w:val="nil"/>
            </w:tcBorders>
            <w:vAlign w:val="center"/>
          </w:tcPr>
          <w:p w:rsidR="00290B86" w:rsidRPr="000E3446" w:rsidRDefault="00290B86" w:rsidP="00EA0691">
            <w:pPr>
              <w:jc w:val="center"/>
              <w:rPr>
                <w:bCs/>
                <w:color w:val="000000"/>
                <w:sz w:val="18"/>
                <w:szCs w:val="18"/>
              </w:rPr>
            </w:pPr>
            <w:r w:rsidRPr="000E3446">
              <w:rPr>
                <w:bCs/>
                <w:color w:val="000000"/>
                <w:sz w:val="18"/>
                <w:szCs w:val="18"/>
              </w:rPr>
              <w:t>0.5</w:t>
            </w:r>
          </w:p>
        </w:tc>
        <w:tc>
          <w:tcPr>
            <w:tcW w:w="621" w:type="pct"/>
            <w:tcBorders>
              <w:top w:val="nil"/>
              <w:left w:val="nil"/>
              <w:bottom w:val="single" w:sz="12" w:space="0" w:color="auto"/>
              <w:right w:val="nil"/>
            </w:tcBorders>
          </w:tcPr>
          <w:p w:rsidR="00290B86" w:rsidRPr="000E3446" w:rsidRDefault="00290B86" w:rsidP="00EA0691">
            <w:pPr>
              <w:jc w:val="center"/>
              <w:rPr>
                <w:bCs/>
                <w:color w:val="000000"/>
                <w:sz w:val="18"/>
                <w:szCs w:val="18"/>
              </w:rPr>
            </w:pPr>
            <w:r w:rsidRPr="000E3446">
              <w:rPr>
                <w:bCs/>
                <w:color w:val="000000"/>
                <w:sz w:val="18"/>
                <w:szCs w:val="18"/>
              </w:rPr>
              <w:t>8.58</w:t>
            </w:r>
          </w:p>
        </w:tc>
        <w:tc>
          <w:tcPr>
            <w:tcW w:w="694" w:type="pct"/>
            <w:tcBorders>
              <w:top w:val="nil"/>
              <w:left w:val="nil"/>
              <w:bottom w:val="single" w:sz="12" w:space="0" w:color="auto"/>
              <w:right w:val="nil"/>
            </w:tcBorders>
          </w:tcPr>
          <w:p w:rsidR="00290B86" w:rsidRPr="000E3446" w:rsidRDefault="00290B86" w:rsidP="00EA0691">
            <w:pPr>
              <w:jc w:val="center"/>
              <w:rPr>
                <w:bCs/>
                <w:color w:val="000000"/>
                <w:sz w:val="18"/>
                <w:szCs w:val="18"/>
              </w:rPr>
            </w:pPr>
            <w:r w:rsidRPr="000E3446">
              <w:rPr>
                <w:bCs/>
                <w:color w:val="000000"/>
                <w:sz w:val="18"/>
                <w:szCs w:val="18"/>
              </w:rPr>
              <w:t>1.54</w:t>
            </w:r>
          </w:p>
        </w:tc>
        <w:tc>
          <w:tcPr>
            <w:tcW w:w="319" w:type="pct"/>
            <w:tcBorders>
              <w:top w:val="nil"/>
              <w:left w:val="nil"/>
              <w:bottom w:val="single" w:sz="12" w:space="0" w:color="auto"/>
              <w:right w:val="nil"/>
            </w:tcBorders>
          </w:tcPr>
          <w:p w:rsidR="00290B86" w:rsidRPr="000E3446" w:rsidRDefault="00290B86" w:rsidP="00EA0691">
            <w:pPr>
              <w:jc w:val="center"/>
              <w:rPr>
                <w:bCs/>
                <w:color w:val="000000"/>
                <w:sz w:val="18"/>
                <w:szCs w:val="18"/>
              </w:rPr>
            </w:pPr>
            <w:r w:rsidRPr="000E3446">
              <w:rPr>
                <w:bCs/>
                <w:color w:val="000000"/>
                <w:sz w:val="18"/>
                <w:szCs w:val="18"/>
              </w:rPr>
              <w:t>1.49</w:t>
            </w:r>
          </w:p>
        </w:tc>
        <w:tc>
          <w:tcPr>
            <w:tcW w:w="762" w:type="pct"/>
            <w:tcBorders>
              <w:top w:val="nil"/>
              <w:left w:val="nil"/>
              <w:bottom w:val="single" w:sz="12" w:space="0" w:color="auto"/>
              <w:right w:val="nil"/>
            </w:tcBorders>
          </w:tcPr>
          <w:p w:rsidR="00290B86" w:rsidRPr="000E3446" w:rsidRDefault="00290B86" w:rsidP="00EA0691">
            <w:pPr>
              <w:jc w:val="center"/>
              <w:rPr>
                <w:bCs/>
                <w:color w:val="000000"/>
                <w:sz w:val="18"/>
                <w:szCs w:val="18"/>
              </w:rPr>
            </w:pPr>
            <w:r w:rsidRPr="000E3446">
              <w:rPr>
                <w:bCs/>
                <w:color w:val="000000"/>
                <w:sz w:val="18"/>
                <w:szCs w:val="18"/>
              </w:rPr>
              <w:t>10.0</w:t>
            </w:r>
          </w:p>
        </w:tc>
        <w:tc>
          <w:tcPr>
            <w:tcW w:w="939" w:type="pct"/>
            <w:gridSpan w:val="2"/>
            <w:tcBorders>
              <w:top w:val="nil"/>
              <w:left w:val="nil"/>
              <w:bottom w:val="single" w:sz="12" w:space="0" w:color="auto"/>
              <w:right w:val="nil"/>
            </w:tcBorders>
          </w:tcPr>
          <w:p w:rsidR="00290B86" w:rsidRPr="000E3446" w:rsidRDefault="00290B86" w:rsidP="00EA0691">
            <w:pPr>
              <w:jc w:val="center"/>
              <w:rPr>
                <w:bCs/>
                <w:color w:val="000000"/>
                <w:sz w:val="18"/>
                <w:szCs w:val="18"/>
              </w:rPr>
            </w:pPr>
            <w:r w:rsidRPr="000E3446">
              <w:rPr>
                <w:bCs/>
                <w:color w:val="000000"/>
                <w:sz w:val="18"/>
                <w:szCs w:val="18"/>
              </w:rPr>
              <w:t>17.87</w:t>
            </w:r>
          </w:p>
        </w:tc>
        <w:tc>
          <w:tcPr>
            <w:tcW w:w="687" w:type="pct"/>
            <w:tcBorders>
              <w:top w:val="nil"/>
              <w:left w:val="nil"/>
              <w:bottom w:val="single" w:sz="12" w:space="0" w:color="auto"/>
              <w:right w:val="nil"/>
            </w:tcBorders>
          </w:tcPr>
          <w:p w:rsidR="00290B86" w:rsidRPr="000E3446" w:rsidRDefault="00290B86" w:rsidP="00EA0691">
            <w:pPr>
              <w:jc w:val="center"/>
              <w:rPr>
                <w:bCs/>
                <w:color w:val="000000"/>
                <w:sz w:val="18"/>
                <w:szCs w:val="18"/>
              </w:rPr>
            </w:pPr>
            <w:r w:rsidRPr="000E3446">
              <w:rPr>
                <w:bCs/>
                <w:color w:val="000000"/>
                <w:sz w:val="18"/>
                <w:szCs w:val="18"/>
              </w:rPr>
              <w:t>92.60</w:t>
            </w:r>
          </w:p>
        </w:tc>
      </w:tr>
    </w:tbl>
    <w:p w:rsidR="00290B86" w:rsidRDefault="00F83EF7" w:rsidP="0015019D">
      <w:pPr>
        <w:spacing w:afterLines="50" w:line="300" w:lineRule="auto"/>
        <w:rPr>
          <w:bCs/>
          <w:color w:val="000000"/>
          <w:sz w:val="18"/>
          <w:szCs w:val="18"/>
        </w:rPr>
      </w:pPr>
      <w:r w:rsidRPr="00C81709">
        <w:rPr>
          <w:bCs/>
          <w:color w:val="000000"/>
          <w:sz w:val="18"/>
          <w:szCs w:val="18"/>
        </w:rPr>
        <w:t>注：测定样品时加入</w:t>
      </w:r>
      <w:r w:rsidRPr="00C81709">
        <w:rPr>
          <w:bCs/>
          <w:color w:val="000000"/>
          <w:sz w:val="18"/>
          <w:szCs w:val="18"/>
        </w:rPr>
        <w:t>5 μL 200 μg/mL</w:t>
      </w:r>
      <w:r w:rsidRPr="00C81709">
        <w:rPr>
          <w:bCs/>
          <w:color w:val="000000"/>
          <w:sz w:val="18"/>
          <w:szCs w:val="18"/>
        </w:rPr>
        <w:t>的硝酸钯作为基体改进剂</w:t>
      </w:r>
      <w:r w:rsidR="00520DDC">
        <w:rPr>
          <w:bCs/>
          <w:color w:val="000000"/>
          <w:sz w:val="18"/>
          <w:szCs w:val="18"/>
        </w:rPr>
        <w:t>。</w:t>
      </w:r>
    </w:p>
    <w:p w:rsidR="00F747A8" w:rsidRDefault="006C522F" w:rsidP="0015019D">
      <w:pPr>
        <w:spacing w:beforeLines="50" w:afterLines="50" w:line="300" w:lineRule="auto"/>
        <w:rPr>
          <w:b/>
          <w:bCs/>
          <w:color w:val="000000"/>
          <w:szCs w:val="21"/>
        </w:rPr>
      </w:pPr>
      <w:r w:rsidRPr="00C81709">
        <w:rPr>
          <w:b/>
          <w:bCs/>
          <w:color w:val="000000"/>
          <w:szCs w:val="21"/>
        </w:rPr>
        <w:t xml:space="preserve">2.3  </w:t>
      </w:r>
      <w:r w:rsidR="007A048E">
        <w:rPr>
          <w:b/>
          <w:bCs/>
          <w:color w:val="000000"/>
          <w:szCs w:val="21"/>
        </w:rPr>
        <w:t>螺旋藻标准样品测定结果</w:t>
      </w:r>
    </w:p>
    <w:p w:rsidR="00F747A8" w:rsidRPr="00F922E8" w:rsidRDefault="007A048E" w:rsidP="0015019D">
      <w:pPr>
        <w:spacing w:before="50" w:afterLines="50" w:line="300" w:lineRule="auto"/>
        <w:ind w:firstLineChars="200" w:firstLine="420"/>
        <w:rPr>
          <w:szCs w:val="21"/>
        </w:rPr>
      </w:pPr>
      <w:r w:rsidRPr="00F922E8">
        <w:rPr>
          <w:szCs w:val="21"/>
        </w:rPr>
        <w:t>按实验方法对螺旋藻</w:t>
      </w:r>
      <w:r w:rsidRPr="00F922E8">
        <w:rPr>
          <w:rFonts w:hint="eastAsia"/>
          <w:szCs w:val="21"/>
        </w:rPr>
        <w:t>标准</w:t>
      </w:r>
      <w:r w:rsidRPr="00F922E8">
        <w:rPr>
          <w:szCs w:val="21"/>
        </w:rPr>
        <w:t>样品</w:t>
      </w:r>
      <w:r w:rsidRPr="00F922E8">
        <w:rPr>
          <w:rFonts w:hint="eastAsia"/>
          <w:szCs w:val="21"/>
        </w:rPr>
        <w:t>GBW10025</w:t>
      </w:r>
      <w:r w:rsidRPr="00F922E8">
        <w:rPr>
          <w:szCs w:val="21"/>
        </w:rPr>
        <w:t>进行测定分析，</w:t>
      </w:r>
      <w:r w:rsidRPr="00F922E8">
        <w:rPr>
          <w:rFonts w:hint="eastAsia"/>
          <w:szCs w:val="21"/>
        </w:rPr>
        <w:t>测定结果与标准值吻合，</w:t>
      </w:r>
      <w:r w:rsidRPr="00F922E8">
        <w:rPr>
          <w:szCs w:val="21"/>
        </w:rPr>
        <w:t>分析结果见表</w:t>
      </w:r>
      <w:r w:rsidRPr="00F922E8">
        <w:rPr>
          <w:szCs w:val="21"/>
        </w:rPr>
        <w:t>4</w:t>
      </w:r>
      <w:r w:rsidRPr="00F922E8">
        <w:rPr>
          <w:szCs w:val="21"/>
        </w:rPr>
        <w:t>。</w:t>
      </w:r>
    </w:p>
    <w:p w:rsidR="00CD3381" w:rsidRPr="00EA0691" w:rsidRDefault="003561F9" w:rsidP="00EA0691">
      <w:pPr>
        <w:jc w:val="center"/>
        <w:rPr>
          <w:sz w:val="18"/>
          <w:szCs w:val="18"/>
        </w:rPr>
      </w:pPr>
      <w:r w:rsidRPr="00EA0691">
        <w:rPr>
          <w:sz w:val="18"/>
          <w:szCs w:val="18"/>
        </w:rPr>
        <w:t>表</w:t>
      </w:r>
      <w:r w:rsidRPr="00EA0691">
        <w:rPr>
          <w:sz w:val="18"/>
          <w:szCs w:val="18"/>
        </w:rPr>
        <w:t>4</w:t>
      </w:r>
      <w:r w:rsidRPr="00EA0691">
        <w:rPr>
          <w:sz w:val="18"/>
          <w:szCs w:val="18"/>
        </w:rPr>
        <w:t xml:space="preserve">　螺旋藻</w:t>
      </w:r>
      <w:r w:rsidRPr="00EA0691">
        <w:rPr>
          <w:rFonts w:hint="eastAsia"/>
          <w:sz w:val="18"/>
          <w:szCs w:val="18"/>
        </w:rPr>
        <w:t>标准</w:t>
      </w:r>
      <w:r w:rsidRPr="00EA0691">
        <w:rPr>
          <w:sz w:val="18"/>
          <w:szCs w:val="18"/>
        </w:rPr>
        <w:t>样品</w:t>
      </w:r>
      <w:r w:rsidRPr="00EA0691">
        <w:rPr>
          <w:rFonts w:hint="eastAsia"/>
          <w:sz w:val="18"/>
          <w:szCs w:val="18"/>
        </w:rPr>
        <w:t>GBW10025</w:t>
      </w:r>
      <w:r w:rsidRPr="00EA0691">
        <w:rPr>
          <w:rFonts w:hint="eastAsia"/>
          <w:sz w:val="18"/>
          <w:szCs w:val="18"/>
        </w:rPr>
        <w:t>测定结果</w:t>
      </w:r>
    </w:p>
    <w:p w:rsidR="00CD3381" w:rsidRPr="00EA0691" w:rsidRDefault="00A97644" w:rsidP="00EA0691">
      <w:pPr>
        <w:jc w:val="center"/>
        <w:rPr>
          <w:sz w:val="18"/>
          <w:szCs w:val="18"/>
        </w:rPr>
      </w:pPr>
      <w:r w:rsidRPr="00EA0691">
        <w:rPr>
          <w:rFonts w:hint="eastAsia"/>
          <w:sz w:val="18"/>
          <w:szCs w:val="18"/>
        </w:rPr>
        <w:t xml:space="preserve">Table 4 measurement results in standard </w:t>
      </w:r>
      <w:r w:rsidRPr="00EA0691">
        <w:rPr>
          <w:sz w:val="18"/>
          <w:szCs w:val="18"/>
        </w:rPr>
        <w:t>Spirulina</w:t>
      </w:r>
      <w:r w:rsidRPr="00EA0691">
        <w:rPr>
          <w:rFonts w:hint="eastAsia"/>
          <w:sz w:val="18"/>
          <w:szCs w:val="18"/>
        </w:rPr>
        <w:t xml:space="preserve"> of GBW100025</w:t>
      </w:r>
    </w:p>
    <w:tbl>
      <w:tblPr>
        <w:tblW w:w="8988" w:type="dxa"/>
        <w:jc w:val="center"/>
        <w:tblLook w:val="04A0"/>
      </w:tblPr>
      <w:tblGrid>
        <w:gridCol w:w="1058"/>
        <w:gridCol w:w="1134"/>
        <w:gridCol w:w="995"/>
        <w:gridCol w:w="121"/>
        <w:gridCol w:w="1601"/>
        <w:gridCol w:w="40"/>
        <w:gridCol w:w="1494"/>
        <w:gridCol w:w="19"/>
        <w:gridCol w:w="1182"/>
        <w:gridCol w:w="1331"/>
        <w:gridCol w:w="13"/>
      </w:tblGrid>
      <w:tr w:rsidR="003561F9" w:rsidRPr="00EA0691" w:rsidTr="00C63FFD">
        <w:trPr>
          <w:trHeight w:val="304"/>
          <w:jc w:val="center"/>
        </w:trPr>
        <w:tc>
          <w:tcPr>
            <w:tcW w:w="1058" w:type="dxa"/>
            <w:tcBorders>
              <w:top w:val="single" w:sz="12" w:space="0" w:color="auto"/>
              <w:left w:val="nil"/>
              <w:bottom w:val="single" w:sz="8" w:space="0" w:color="auto"/>
              <w:right w:val="nil"/>
            </w:tcBorders>
            <w:vAlign w:val="center"/>
          </w:tcPr>
          <w:p w:rsidR="003561F9" w:rsidRPr="00EA0691" w:rsidRDefault="003561F9" w:rsidP="00EA0691">
            <w:pPr>
              <w:jc w:val="center"/>
              <w:rPr>
                <w:bCs/>
                <w:color w:val="000000"/>
                <w:sz w:val="18"/>
                <w:szCs w:val="18"/>
              </w:rPr>
            </w:pPr>
            <w:r w:rsidRPr="00EA0691">
              <w:rPr>
                <w:bCs/>
                <w:color w:val="000000"/>
                <w:sz w:val="18"/>
                <w:szCs w:val="18"/>
              </w:rPr>
              <w:t>元素</w:t>
            </w:r>
          </w:p>
          <w:p w:rsidR="00A97644" w:rsidRPr="00C11E41" w:rsidRDefault="00A97644" w:rsidP="00EA0691">
            <w:pPr>
              <w:jc w:val="center"/>
              <w:rPr>
                <w:bCs/>
                <w:color w:val="FF0000"/>
                <w:sz w:val="18"/>
                <w:szCs w:val="18"/>
              </w:rPr>
            </w:pPr>
            <w:r w:rsidRPr="00C11E41">
              <w:rPr>
                <w:rFonts w:hint="eastAsia"/>
                <w:bCs/>
                <w:color w:val="FF0000"/>
                <w:sz w:val="18"/>
                <w:szCs w:val="18"/>
              </w:rPr>
              <w:t>Element</w:t>
            </w:r>
          </w:p>
        </w:tc>
        <w:tc>
          <w:tcPr>
            <w:tcW w:w="1134" w:type="dxa"/>
            <w:tcBorders>
              <w:top w:val="single" w:sz="12" w:space="0" w:color="auto"/>
              <w:left w:val="nil"/>
              <w:bottom w:val="single" w:sz="8" w:space="0" w:color="auto"/>
              <w:right w:val="nil"/>
            </w:tcBorders>
            <w:shd w:val="clear" w:color="auto" w:fill="auto"/>
            <w:vAlign w:val="center"/>
          </w:tcPr>
          <w:p w:rsidR="003561F9" w:rsidRPr="00C11E41" w:rsidRDefault="00A97644" w:rsidP="00EA0691">
            <w:pPr>
              <w:jc w:val="center"/>
              <w:rPr>
                <w:bCs/>
                <w:color w:val="FF0000"/>
                <w:sz w:val="18"/>
                <w:szCs w:val="18"/>
              </w:rPr>
            </w:pPr>
            <w:r w:rsidRPr="00C11E41">
              <w:rPr>
                <w:rFonts w:hint="eastAsia"/>
                <w:bCs/>
                <w:color w:val="FF0000"/>
                <w:sz w:val="18"/>
                <w:szCs w:val="18"/>
              </w:rPr>
              <w:t>质</w:t>
            </w:r>
            <w:r w:rsidR="003561F9" w:rsidRPr="00C11E41">
              <w:rPr>
                <w:bCs/>
                <w:color w:val="FF0000"/>
                <w:sz w:val="18"/>
                <w:szCs w:val="18"/>
              </w:rPr>
              <w:t>量（</w:t>
            </w:r>
            <w:r w:rsidR="003561F9" w:rsidRPr="00C11E41">
              <w:rPr>
                <w:bCs/>
                <w:color w:val="FF0000"/>
                <w:sz w:val="18"/>
                <w:szCs w:val="18"/>
              </w:rPr>
              <w:t>g</w:t>
            </w:r>
            <w:r w:rsidR="003561F9" w:rsidRPr="00C11E41">
              <w:rPr>
                <w:bCs/>
                <w:color w:val="FF0000"/>
                <w:sz w:val="18"/>
                <w:szCs w:val="18"/>
              </w:rPr>
              <w:t>）</w:t>
            </w:r>
          </w:p>
          <w:p w:rsidR="00A97644" w:rsidRPr="00C11E41" w:rsidRDefault="00A97644" w:rsidP="00EA0691">
            <w:pPr>
              <w:jc w:val="center"/>
              <w:rPr>
                <w:bCs/>
                <w:color w:val="FF0000"/>
                <w:sz w:val="18"/>
                <w:szCs w:val="18"/>
              </w:rPr>
            </w:pPr>
            <w:r w:rsidRPr="00C11E41">
              <w:rPr>
                <w:bCs/>
                <w:color w:val="FF0000"/>
                <w:sz w:val="18"/>
                <w:szCs w:val="18"/>
              </w:rPr>
              <w:t>Mass</w:t>
            </w:r>
          </w:p>
        </w:tc>
        <w:tc>
          <w:tcPr>
            <w:tcW w:w="1116" w:type="dxa"/>
            <w:gridSpan w:val="2"/>
            <w:tcBorders>
              <w:top w:val="single" w:sz="12" w:space="0" w:color="auto"/>
              <w:left w:val="nil"/>
              <w:bottom w:val="single" w:sz="8" w:space="0" w:color="auto"/>
              <w:right w:val="nil"/>
            </w:tcBorders>
            <w:vAlign w:val="center"/>
          </w:tcPr>
          <w:p w:rsidR="003561F9" w:rsidRPr="00C11E41" w:rsidRDefault="003561F9" w:rsidP="00EA0691">
            <w:pPr>
              <w:jc w:val="center"/>
              <w:rPr>
                <w:bCs/>
                <w:color w:val="FF0000"/>
                <w:sz w:val="18"/>
                <w:szCs w:val="18"/>
              </w:rPr>
            </w:pPr>
            <w:r w:rsidRPr="00C11E41">
              <w:rPr>
                <w:rFonts w:hint="eastAsia"/>
                <w:bCs/>
                <w:color w:val="FF0000"/>
                <w:sz w:val="18"/>
                <w:szCs w:val="18"/>
              </w:rPr>
              <w:t>定容</w:t>
            </w:r>
            <w:r w:rsidRPr="00C11E41">
              <w:rPr>
                <w:rFonts w:hint="eastAsia"/>
                <w:bCs/>
                <w:color w:val="FF0000"/>
                <w:sz w:val="18"/>
                <w:szCs w:val="18"/>
              </w:rPr>
              <w:t>(mL)</w:t>
            </w:r>
          </w:p>
          <w:p w:rsidR="00A97644" w:rsidRPr="00C11E41" w:rsidRDefault="00A97644" w:rsidP="00EA0691">
            <w:pPr>
              <w:jc w:val="center"/>
              <w:rPr>
                <w:bCs/>
                <w:color w:val="FF0000"/>
                <w:sz w:val="18"/>
                <w:szCs w:val="18"/>
              </w:rPr>
            </w:pPr>
            <w:r w:rsidRPr="00C11E41">
              <w:rPr>
                <w:bCs/>
                <w:color w:val="FF0000"/>
                <w:sz w:val="18"/>
                <w:szCs w:val="18"/>
              </w:rPr>
              <w:t>Volume</w:t>
            </w:r>
          </w:p>
        </w:tc>
        <w:tc>
          <w:tcPr>
            <w:tcW w:w="1601" w:type="dxa"/>
            <w:tcBorders>
              <w:top w:val="single" w:sz="12" w:space="0" w:color="auto"/>
              <w:left w:val="nil"/>
              <w:bottom w:val="single" w:sz="8" w:space="0" w:color="auto"/>
              <w:right w:val="nil"/>
            </w:tcBorders>
            <w:vAlign w:val="center"/>
          </w:tcPr>
          <w:p w:rsidR="003561F9" w:rsidRPr="00EA0691" w:rsidRDefault="003561F9" w:rsidP="00EA0691">
            <w:pPr>
              <w:jc w:val="center"/>
              <w:rPr>
                <w:bCs/>
                <w:color w:val="000000"/>
                <w:sz w:val="18"/>
                <w:szCs w:val="18"/>
              </w:rPr>
            </w:pPr>
            <w:r w:rsidRPr="00EA0691">
              <w:rPr>
                <w:bCs/>
                <w:color w:val="000000"/>
                <w:sz w:val="18"/>
                <w:szCs w:val="18"/>
              </w:rPr>
              <w:t>测定结果</w:t>
            </w:r>
            <w:r w:rsidR="00A97644" w:rsidRPr="00EA0691">
              <w:rPr>
                <w:bCs/>
                <w:color w:val="000000"/>
                <w:sz w:val="18"/>
                <w:szCs w:val="18"/>
              </w:rPr>
              <w:t>（</w:t>
            </w:r>
            <w:r w:rsidR="00A97644" w:rsidRPr="00EA0691">
              <w:rPr>
                <w:bCs/>
                <w:color w:val="000000"/>
                <w:sz w:val="18"/>
                <w:szCs w:val="18"/>
              </w:rPr>
              <w:t>μg/L</w:t>
            </w:r>
            <w:r w:rsidR="00A97644" w:rsidRPr="00EA0691">
              <w:rPr>
                <w:bCs/>
                <w:color w:val="000000"/>
                <w:sz w:val="18"/>
                <w:szCs w:val="18"/>
              </w:rPr>
              <w:t>）</w:t>
            </w:r>
          </w:p>
          <w:p w:rsidR="003561F9" w:rsidRPr="00C11E41" w:rsidRDefault="00A97644" w:rsidP="00EA0691">
            <w:pPr>
              <w:jc w:val="center"/>
              <w:rPr>
                <w:bCs/>
                <w:color w:val="FF0000"/>
                <w:sz w:val="18"/>
                <w:szCs w:val="18"/>
              </w:rPr>
            </w:pPr>
            <w:r w:rsidRPr="00C11E41">
              <w:rPr>
                <w:bCs/>
                <w:color w:val="FF0000"/>
                <w:sz w:val="18"/>
                <w:szCs w:val="18"/>
              </w:rPr>
              <w:t>Result</w:t>
            </w:r>
          </w:p>
        </w:tc>
        <w:tc>
          <w:tcPr>
            <w:tcW w:w="1534" w:type="dxa"/>
            <w:gridSpan w:val="2"/>
            <w:tcBorders>
              <w:top w:val="single" w:sz="12" w:space="0" w:color="auto"/>
              <w:left w:val="nil"/>
              <w:bottom w:val="single" w:sz="8" w:space="0" w:color="auto"/>
              <w:right w:val="nil"/>
            </w:tcBorders>
            <w:vAlign w:val="center"/>
          </w:tcPr>
          <w:p w:rsidR="003561F9" w:rsidRPr="00EA0691" w:rsidRDefault="003561F9" w:rsidP="00EA0691">
            <w:pPr>
              <w:jc w:val="center"/>
              <w:rPr>
                <w:bCs/>
                <w:color w:val="000000"/>
                <w:sz w:val="18"/>
                <w:szCs w:val="18"/>
              </w:rPr>
            </w:pPr>
            <w:r w:rsidRPr="00EA0691">
              <w:rPr>
                <w:rFonts w:hint="eastAsia"/>
                <w:bCs/>
                <w:color w:val="000000"/>
                <w:sz w:val="18"/>
                <w:szCs w:val="18"/>
              </w:rPr>
              <w:t>实样含量</w:t>
            </w:r>
            <w:r w:rsidR="00A97644" w:rsidRPr="00EA0691">
              <w:rPr>
                <w:rFonts w:hint="eastAsia"/>
                <w:bCs/>
                <w:color w:val="000000"/>
                <w:sz w:val="18"/>
                <w:szCs w:val="18"/>
              </w:rPr>
              <w:t>（</w:t>
            </w:r>
            <w:r w:rsidR="00A97644" w:rsidRPr="00EA0691">
              <w:rPr>
                <w:rFonts w:hint="eastAsia"/>
                <w:bCs/>
                <w:color w:val="000000"/>
                <w:sz w:val="18"/>
                <w:szCs w:val="18"/>
              </w:rPr>
              <w:t>10</w:t>
            </w:r>
            <w:r w:rsidR="00A97644" w:rsidRPr="00C11E41">
              <w:rPr>
                <w:rFonts w:hint="eastAsia"/>
                <w:bCs/>
                <w:color w:val="FF0000"/>
                <w:sz w:val="18"/>
                <w:szCs w:val="18"/>
                <w:vertAlign w:val="superscript"/>
              </w:rPr>
              <w:t>-6</w:t>
            </w:r>
            <w:r w:rsidR="00A97644" w:rsidRPr="00EA0691">
              <w:rPr>
                <w:rFonts w:hint="eastAsia"/>
                <w:bCs/>
                <w:color w:val="000000"/>
                <w:sz w:val="18"/>
                <w:szCs w:val="18"/>
              </w:rPr>
              <w:t>）</w:t>
            </w:r>
          </w:p>
          <w:p w:rsidR="00F922E8" w:rsidRPr="00C11E41" w:rsidRDefault="00F922E8" w:rsidP="00EA0691">
            <w:pPr>
              <w:jc w:val="center"/>
              <w:rPr>
                <w:bCs/>
                <w:color w:val="FF0000"/>
                <w:sz w:val="18"/>
                <w:szCs w:val="18"/>
              </w:rPr>
            </w:pPr>
            <w:r w:rsidRPr="00C11E41">
              <w:rPr>
                <w:bCs/>
                <w:color w:val="FF0000"/>
                <w:sz w:val="18"/>
                <w:szCs w:val="18"/>
              </w:rPr>
              <w:t>C</w:t>
            </w:r>
            <w:r w:rsidR="00A97644" w:rsidRPr="00C11E41">
              <w:rPr>
                <w:rFonts w:hint="eastAsia"/>
                <w:bCs/>
                <w:color w:val="FF0000"/>
                <w:sz w:val="18"/>
                <w:szCs w:val="18"/>
              </w:rPr>
              <w:t>ontent</w:t>
            </w:r>
            <w:r w:rsidRPr="00C11E41">
              <w:rPr>
                <w:rFonts w:hint="eastAsia"/>
                <w:bCs/>
                <w:color w:val="FF0000"/>
                <w:sz w:val="18"/>
                <w:szCs w:val="18"/>
              </w:rPr>
              <w:t xml:space="preserve"> in sample</w:t>
            </w:r>
          </w:p>
        </w:tc>
        <w:tc>
          <w:tcPr>
            <w:tcW w:w="1201" w:type="dxa"/>
            <w:gridSpan w:val="2"/>
            <w:tcBorders>
              <w:top w:val="single" w:sz="12" w:space="0" w:color="auto"/>
              <w:left w:val="nil"/>
              <w:bottom w:val="single" w:sz="8" w:space="0" w:color="auto"/>
              <w:right w:val="nil"/>
            </w:tcBorders>
            <w:vAlign w:val="center"/>
          </w:tcPr>
          <w:p w:rsidR="003561F9" w:rsidRPr="00EA0691" w:rsidRDefault="003561F9" w:rsidP="00EA0691">
            <w:pPr>
              <w:jc w:val="center"/>
              <w:rPr>
                <w:bCs/>
                <w:color w:val="000000"/>
                <w:sz w:val="18"/>
                <w:szCs w:val="18"/>
              </w:rPr>
            </w:pPr>
            <w:r w:rsidRPr="00EA0691">
              <w:rPr>
                <w:rFonts w:hint="eastAsia"/>
                <w:bCs/>
                <w:color w:val="000000"/>
                <w:sz w:val="18"/>
                <w:szCs w:val="18"/>
              </w:rPr>
              <w:t>RSD</w:t>
            </w:r>
            <w:r w:rsidRPr="00EA0691">
              <w:rPr>
                <w:bCs/>
                <w:color w:val="000000"/>
                <w:sz w:val="18"/>
                <w:szCs w:val="18"/>
              </w:rPr>
              <w:t>（</w:t>
            </w:r>
            <w:r w:rsidRPr="00EA0691">
              <w:rPr>
                <w:rFonts w:hint="eastAsia"/>
                <w:bCs/>
                <w:color w:val="000000"/>
                <w:sz w:val="18"/>
                <w:szCs w:val="18"/>
              </w:rPr>
              <w:t>%</w:t>
            </w:r>
            <w:r w:rsidRPr="00EA0691">
              <w:rPr>
                <w:bCs/>
                <w:color w:val="000000"/>
                <w:sz w:val="18"/>
                <w:szCs w:val="18"/>
              </w:rPr>
              <w:t>）</w:t>
            </w:r>
          </w:p>
        </w:tc>
        <w:tc>
          <w:tcPr>
            <w:tcW w:w="1344" w:type="dxa"/>
            <w:gridSpan w:val="2"/>
            <w:tcBorders>
              <w:top w:val="single" w:sz="12" w:space="0" w:color="auto"/>
              <w:left w:val="nil"/>
              <w:bottom w:val="single" w:sz="8" w:space="0" w:color="auto"/>
              <w:right w:val="nil"/>
            </w:tcBorders>
            <w:vAlign w:val="center"/>
          </w:tcPr>
          <w:p w:rsidR="003561F9" w:rsidRPr="00EA0691" w:rsidRDefault="003561F9" w:rsidP="00EA0691">
            <w:pPr>
              <w:jc w:val="center"/>
              <w:rPr>
                <w:bCs/>
                <w:color w:val="000000"/>
                <w:sz w:val="18"/>
                <w:szCs w:val="18"/>
              </w:rPr>
            </w:pPr>
            <w:r w:rsidRPr="00EA0691">
              <w:rPr>
                <w:rFonts w:hint="eastAsia"/>
                <w:bCs/>
                <w:color w:val="000000"/>
                <w:sz w:val="18"/>
                <w:szCs w:val="18"/>
              </w:rPr>
              <w:t>标准</w:t>
            </w:r>
            <w:r w:rsidR="00A97644" w:rsidRPr="00EA0691">
              <w:rPr>
                <w:rFonts w:hint="eastAsia"/>
                <w:bCs/>
                <w:color w:val="000000"/>
                <w:sz w:val="18"/>
                <w:szCs w:val="18"/>
              </w:rPr>
              <w:t>值</w:t>
            </w:r>
            <w:r w:rsidRPr="00EA0691">
              <w:rPr>
                <w:rFonts w:hint="eastAsia"/>
                <w:bCs/>
                <w:color w:val="000000"/>
                <w:sz w:val="18"/>
                <w:szCs w:val="18"/>
              </w:rPr>
              <w:t>（</w:t>
            </w:r>
            <w:r w:rsidRPr="00EA0691">
              <w:rPr>
                <w:rFonts w:hint="eastAsia"/>
                <w:bCs/>
                <w:color w:val="000000"/>
                <w:sz w:val="18"/>
                <w:szCs w:val="18"/>
              </w:rPr>
              <w:t>10</w:t>
            </w:r>
            <w:r w:rsidRPr="00C11E41">
              <w:rPr>
                <w:rFonts w:hint="eastAsia"/>
                <w:bCs/>
                <w:color w:val="FF0000"/>
                <w:sz w:val="18"/>
                <w:szCs w:val="18"/>
                <w:vertAlign w:val="superscript"/>
              </w:rPr>
              <w:t>-6</w:t>
            </w:r>
            <w:r w:rsidRPr="00EA0691">
              <w:rPr>
                <w:rFonts w:hint="eastAsia"/>
                <w:bCs/>
                <w:color w:val="000000"/>
                <w:sz w:val="18"/>
                <w:szCs w:val="18"/>
              </w:rPr>
              <w:t>）</w:t>
            </w:r>
          </w:p>
          <w:p w:rsidR="00C63FFD" w:rsidRPr="00C11E41" w:rsidRDefault="00C63FFD" w:rsidP="00EA0691">
            <w:pPr>
              <w:jc w:val="center"/>
              <w:rPr>
                <w:bCs/>
                <w:color w:val="FF0000"/>
                <w:sz w:val="18"/>
                <w:szCs w:val="18"/>
              </w:rPr>
            </w:pPr>
            <w:r w:rsidRPr="00C11E41">
              <w:rPr>
                <w:bCs/>
                <w:color w:val="FF0000"/>
                <w:sz w:val="18"/>
                <w:szCs w:val="18"/>
              </w:rPr>
              <w:t>S</w:t>
            </w:r>
            <w:r w:rsidRPr="00C11E41">
              <w:rPr>
                <w:rFonts w:hint="eastAsia"/>
                <w:bCs/>
                <w:color w:val="FF0000"/>
                <w:sz w:val="18"/>
                <w:szCs w:val="18"/>
              </w:rPr>
              <w:t>tandard value</w:t>
            </w:r>
          </w:p>
        </w:tc>
      </w:tr>
      <w:tr w:rsidR="003561F9" w:rsidRPr="00EA0691" w:rsidTr="00C63FFD">
        <w:trPr>
          <w:gridAfter w:val="1"/>
          <w:wAfter w:w="13" w:type="dxa"/>
          <w:trHeight w:val="304"/>
          <w:jc w:val="center"/>
        </w:trPr>
        <w:tc>
          <w:tcPr>
            <w:tcW w:w="1058" w:type="dxa"/>
            <w:tcBorders>
              <w:top w:val="single" w:sz="4" w:space="0" w:color="auto"/>
              <w:left w:val="nil"/>
              <w:bottom w:val="single" w:sz="12" w:space="0" w:color="auto"/>
              <w:right w:val="nil"/>
            </w:tcBorders>
          </w:tcPr>
          <w:p w:rsidR="003561F9" w:rsidRPr="00AC089D" w:rsidRDefault="003561F9" w:rsidP="00EA0691">
            <w:pPr>
              <w:jc w:val="center"/>
              <w:rPr>
                <w:bCs/>
                <w:color w:val="000000"/>
                <w:sz w:val="18"/>
                <w:szCs w:val="18"/>
              </w:rPr>
            </w:pPr>
            <w:r>
              <w:rPr>
                <w:rFonts w:hint="eastAsia"/>
                <w:bCs/>
                <w:color w:val="000000"/>
                <w:sz w:val="18"/>
                <w:szCs w:val="18"/>
              </w:rPr>
              <w:t>Pb</w:t>
            </w:r>
          </w:p>
        </w:tc>
        <w:tc>
          <w:tcPr>
            <w:tcW w:w="1134" w:type="dxa"/>
            <w:tcBorders>
              <w:top w:val="single" w:sz="4" w:space="0" w:color="auto"/>
              <w:left w:val="nil"/>
              <w:bottom w:val="single" w:sz="12" w:space="0" w:color="auto"/>
              <w:right w:val="nil"/>
            </w:tcBorders>
            <w:shd w:val="clear" w:color="auto" w:fill="auto"/>
            <w:vAlign w:val="center"/>
          </w:tcPr>
          <w:p w:rsidR="003561F9" w:rsidRPr="00EA0691" w:rsidRDefault="003561F9" w:rsidP="00EA0691">
            <w:pPr>
              <w:jc w:val="center"/>
              <w:rPr>
                <w:bCs/>
                <w:color w:val="000000"/>
                <w:sz w:val="18"/>
                <w:szCs w:val="18"/>
              </w:rPr>
            </w:pPr>
            <w:r w:rsidRPr="00EA0691">
              <w:rPr>
                <w:bCs/>
                <w:color w:val="000000"/>
                <w:sz w:val="18"/>
                <w:szCs w:val="18"/>
              </w:rPr>
              <w:t>0.</w:t>
            </w:r>
            <w:r w:rsidRPr="00EA0691">
              <w:rPr>
                <w:rFonts w:hint="eastAsia"/>
                <w:bCs/>
                <w:color w:val="000000"/>
                <w:sz w:val="18"/>
                <w:szCs w:val="18"/>
              </w:rPr>
              <w:t>249</w:t>
            </w:r>
          </w:p>
        </w:tc>
        <w:tc>
          <w:tcPr>
            <w:tcW w:w="995" w:type="dxa"/>
            <w:tcBorders>
              <w:top w:val="single" w:sz="4" w:space="0" w:color="auto"/>
              <w:left w:val="nil"/>
              <w:bottom w:val="single" w:sz="12" w:space="0" w:color="auto"/>
              <w:right w:val="nil"/>
            </w:tcBorders>
            <w:vAlign w:val="center"/>
          </w:tcPr>
          <w:p w:rsidR="003561F9" w:rsidRPr="00EA0691" w:rsidRDefault="003561F9" w:rsidP="00EA0691">
            <w:pPr>
              <w:jc w:val="center"/>
              <w:rPr>
                <w:bCs/>
                <w:color w:val="000000"/>
                <w:sz w:val="18"/>
                <w:szCs w:val="18"/>
              </w:rPr>
            </w:pPr>
            <w:r w:rsidRPr="00EA0691">
              <w:rPr>
                <w:rFonts w:hint="eastAsia"/>
                <w:bCs/>
                <w:color w:val="000000"/>
                <w:sz w:val="18"/>
                <w:szCs w:val="18"/>
              </w:rPr>
              <w:t>50</w:t>
            </w:r>
          </w:p>
        </w:tc>
        <w:tc>
          <w:tcPr>
            <w:tcW w:w="1762" w:type="dxa"/>
            <w:gridSpan w:val="3"/>
            <w:tcBorders>
              <w:top w:val="single" w:sz="4" w:space="0" w:color="auto"/>
              <w:left w:val="nil"/>
              <w:bottom w:val="single" w:sz="12" w:space="0" w:color="auto"/>
              <w:right w:val="nil"/>
            </w:tcBorders>
            <w:vAlign w:val="center"/>
          </w:tcPr>
          <w:p w:rsidR="003561F9" w:rsidRPr="00EA0691" w:rsidRDefault="003561F9" w:rsidP="00EA0691">
            <w:pPr>
              <w:jc w:val="center"/>
              <w:rPr>
                <w:bCs/>
                <w:color w:val="000000"/>
                <w:sz w:val="18"/>
                <w:szCs w:val="18"/>
              </w:rPr>
            </w:pPr>
            <w:r w:rsidRPr="00EA0691">
              <w:rPr>
                <w:rFonts w:hint="eastAsia"/>
                <w:bCs/>
                <w:color w:val="000000"/>
                <w:sz w:val="18"/>
                <w:szCs w:val="18"/>
              </w:rPr>
              <w:t>14.26</w:t>
            </w:r>
          </w:p>
        </w:tc>
        <w:tc>
          <w:tcPr>
            <w:tcW w:w="1513" w:type="dxa"/>
            <w:gridSpan w:val="2"/>
            <w:tcBorders>
              <w:top w:val="single" w:sz="4" w:space="0" w:color="auto"/>
              <w:left w:val="nil"/>
              <w:bottom w:val="single" w:sz="12" w:space="0" w:color="auto"/>
              <w:right w:val="nil"/>
            </w:tcBorders>
            <w:vAlign w:val="center"/>
          </w:tcPr>
          <w:p w:rsidR="003561F9" w:rsidRPr="00EA0691" w:rsidRDefault="003561F9" w:rsidP="00EA0691">
            <w:pPr>
              <w:jc w:val="center"/>
              <w:rPr>
                <w:bCs/>
                <w:color w:val="000000"/>
                <w:sz w:val="18"/>
                <w:szCs w:val="18"/>
              </w:rPr>
            </w:pPr>
            <w:r w:rsidRPr="00EA0691">
              <w:rPr>
                <w:rFonts w:hint="eastAsia"/>
                <w:bCs/>
                <w:color w:val="000000"/>
                <w:sz w:val="18"/>
                <w:szCs w:val="18"/>
              </w:rPr>
              <w:t>2.86</w:t>
            </w:r>
          </w:p>
        </w:tc>
        <w:tc>
          <w:tcPr>
            <w:tcW w:w="1182" w:type="dxa"/>
            <w:tcBorders>
              <w:top w:val="single" w:sz="4" w:space="0" w:color="auto"/>
              <w:left w:val="nil"/>
              <w:bottom w:val="single" w:sz="12" w:space="0" w:color="auto"/>
              <w:right w:val="nil"/>
            </w:tcBorders>
            <w:vAlign w:val="center"/>
          </w:tcPr>
          <w:p w:rsidR="003561F9" w:rsidRPr="00EA0691" w:rsidRDefault="003561F9" w:rsidP="00EA0691">
            <w:pPr>
              <w:jc w:val="center"/>
              <w:rPr>
                <w:bCs/>
                <w:color w:val="000000"/>
                <w:sz w:val="18"/>
                <w:szCs w:val="18"/>
              </w:rPr>
            </w:pPr>
            <w:r w:rsidRPr="00EA0691">
              <w:rPr>
                <w:rFonts w:hint="eastAsia"/>
                <w:bCs/>
                <w:color w:val="000000"/>
                <w:sz w:val="18"/>
                <w:szCs w:val="18"/>
              </w:rPr>
              <w:t>0.55</w:t>
            </w:r>
          </w:p>
        </w:tc>
        <w:tc>
          <w:tcPr>
            <w:tcW w:w="1331" w:type="dxa"/>
            <w:tcBorders>
              <w:top w:val="single" w:sz="4" w:space="0" w:color="auto"/>
              <w:left w:val="nil"/>
              <w:bottom w:val="single" w:sz="12" w:space="0" w:color="auto"/>
              <w:right w:val="nil"/>
            </w:tcBorders>
            <w:vAlign w:val="center"/>
          </w:tcPr>
          <w:p w:rsidR="003561F9" w:rsidRPr="00EA0691" w:rsidRDefault="003561F9" w:rsidP="00EA0691">
            <w:pPr>
              <w:jc w:val="center"/>
              <w:rPr>
                <w:bCs/>
                <w:color w:val="000000"/>
                <w:sz w:val="18"/>
                <w:szCs w:val="18"/>
              </w:rPr>
            </w:pPr>
            <w:r w:rsidRPr="00EA0691">
              <w:rPr>
                <w:rFonts w:hint="eastAsia"/>
                <w:bCs/>
                <w:color w:val="000000"/>
                <w:sz w:val="18"/>
                <w:szCs w:val="18"/>
              </w:rPr>
              <w:t>2.8</w:t>
            </w:r>
            <w:r w:rsidRPr="00EA0691">
              <w:rPr>
                <w:rFonts w:hint="eastAsia"/>
                <w:bCs/>
                <w:color w:val="000000"/>
                <w:sz w:val="18"/>
                <w:szCs w:val="18"/>
              </w:rPr>
              <w:t>±</w:t>
            </w:r>
            <w:r w:rsidRPr="00EA0691">
              <w:rPr>
                <w:rFonts w:hint="eastAsia"/>
                <w:bCs/>
                <w:color w:val="000000"/>
                <w:sz w:val="18"/>
                <w:szCs w:val="18"/>
              </w:rPr>
              <w:t>0.2</w:t>
            </w:r>
          </w:p>
        </w:tc>
      </w:tr>
    </w:tbl>
    <w:p w:rsidR="006C522F" w:rsidRPr="00C81709" w:rsidRDefault="007A048E" w:rsidP="0015019D">
      <w:pPr>
        <w:spacing w:beforeLines="50" w:afterLines="50" w:line="300" w:lineRule="auto"/>
        <w:rPr>
          <w:b/>
          <w:bCs/>
          <w:color w:val="000000"/>
          <w:szCs w:val="21"/>
        </w:rPr>
      </w:pPr>
      <w:r w:rsidRPr="007A048E">
        <w:rPr>
          <w:b/>
          <w:bCs/>
          <w:color w:val="000000"/>
          <w:szCs w:val="21"/>
        </w:rPr>
        <w:t>2.</w:t>
      </w:r>
      <w:r w:rsidRPr="007A048E">
        <w:rPr>
          <w:b/>
          <w:szCs w:val="21"/>
        </w:rPr>
        <w:t xml:space="preserve"> </w:t>
      </w:r>
      <w:r w:rsidRPr="007A048E">
        <w:rPr>
          <w:rFonts w:hAnsiTheme="minorHAnsi" w:cstheme="minorBidi"/>
          <w:b/>
          <w:szCs w:val="21"/>
        </w:rPr>
        <w:t>4</w:t>
      </w:r>
      <w:r w:rsidR="006C522F" w:rsidRPr="00C81709">
        <w:rPr>
          <w:b/>
          <w:bCs/>
          <w:color w:val="000000"/>
          <w:szCs w:val="21"/>
        </w:rPr>
        <w:t>酸度对测定结果的影响</w:t>
      </w:r>
    </w:p>
    <w:p w:rsidR="00290B86" w:rsidRDefault="006C522F" w:rsidP="0015019D">
      <w:pPr>
        <w:spacing w:before="50" w:afterLines="50" w:line="300" w:lineRule="auto"/>
        <w:ind w:firstLineChars="200" w:firstLine="420"/>
        <w:rPr>
          <w:szCs w:val="21"/>
        </w:rPr>
      </w:pPr>
      <w:r>
        <w:rPr>
          <w:szCs w:val="21"/>
        </w:rPr>
        <w:t>在本实验过程中，</w:t>
      </w:r>
      <w:r w:rsidRPr="00C81709">
        <w:rPr>
          <w:szCs w:val="21"/>
        </w:rPr>
        <w:t>考察了前处理过程中赶酸是否彻底对数据的影响，如下图</w:t>
      </w:r>
      <w:r w:rsidRPr="00C81709">
        <w:rPr>
          <w:szCs w:val="21"/>
        </w:rPr>
        <w:t>3</w:t>
      </w:r>
      <w:r w:rsidRPr="00C81709">
        <w:rPr>
          <w:szCs w:val="21"/>
        </w:rPr>
        <w:t>与图</w:t>
      </w:r>
      <w:r w:rsidRPr="00C81709">
        <w:rPr>
          <w:szCs w:val="21"/>
        </w:rPr>
        <w:t>4</w:t>
      </w:r>
      <w:r w:rsidRPr="00C81709">
        <w:rPr>
          <w:szCs w:val="21"/>
        </w:rPr>
        <w:t>的对比，两个样品的基体改进剂均为硝酸钯。图</w:t>
      </w:r>
      <w:r>
        <w:rPr>
          <w:szCs w:val="21"/>
        </w:rPr>
        <w:t>3</w:t>
      </w:r>
      <w:r w:rsidRPr="00C81709">
        <w:rPr>
          <w:szCs w:val="21"/>
        </w:rPr>
        <w:t>为样品赶酸过程中，刚开始冒浓白烟时即停止，最终进样时溶液已稀释</w:t>
      </w:r>
      <w:r w:rsidRPr="00C81709">
        <w:rPr>
          <w:szCs w:val="21"/>
        </w:rPr>
        <w:t>50</w:t>
      </w:r>
      <w:r w:rsidRPr="00C81709">
        <w:rPr>
          <w:szCs w:val="21"/>
        </w:rPr>
        <w:t>倍，</w:t>
      </w:r>
      <w:r w:rsidR="00EA0691" w:rsidRPr="00C11E41">
        <w:rPr>
          <w:color w:val="FF0000"/>
          <w:szCs w:val="21"/>
        </w:rPr>
        <w:t>但</w:t>
      </w:r>
      <w:r>
        <w:rPr>
          <w:szCs w:val="21"/>
        </w:rPr>
        <w:t>高氯酸的存在</w:t>
      </w:r>
      <w:r w:rsidRPr="00C81709">
        <w:rPr>
          <w:szCs w:val="21"/>
        </w:rPr>
        <w:t>明显提高了背景</w:t>
      </w:r>
      <w:r w:rsidR="00EA0691">
        <w:rPr>
          <w:szCs w:val="21"/>
        </w:rPr>
        <w:t>；</w:t>
      </w:r>
      <w:r w:rsidRPr="00C81709">
        <w:rPr>
          <w:szCs w:val="21"/>
        </w:rPr>
        <w:t>而图</w:t>
      </w:r>
      <w:r w:rsidRPr="00C81709">
        <w:rPr>
          <w:szCs w:val="21"/>
        </w:rPr>
        <w:t>4</w:t>
      </w:r>
      <w:r w:rsidRPr="00C81709">
        <w:rPr>
          <w:szCs w:val="21"/>
        </w:rPr>
        <w:t>为赶酸完全的样品，其背景信号大大降低。</w:t>
      </w:r>
      <w:r>
        <w:rPr>
          <w:szCs w:val="21"/>
        </w:rPr>
        <w:t>同时</w:t>
      </w:r>
      <w:r w:rsidRPr="00C81709">
        <w:rPr>
          <w:szCs w:val="21"/>
        </w:rPr>
        <w:t>高氯酸的存在对石墨管的损坏是不可恢复的</w:t>
      </w:r>
      <w:r w:rsidR="00455810" w:rsidRPr="00C11E41">
        <w:rPr>
          <w:color w:val="FF0000"/>
          <w:szCs w:val="21"/>
        </w:rPr>
        <w:t>，</w:t>
      </w:r>
      <w:r w:rsidRPr="00C81709">
        <w:rPr>
          <w:szCs w:val="21"/>
        </w:rPr>
        <w:t>因此，样品的赶酸</w:t>
      </w:r>
      <w:r>
        <w:rPr>
          <w:rFonts w:hint="eastAsia"/>
          <w:szCs w:val="21"/>
        </w:rPr>
        <w:t>操作</w:t>
      </w:r>
      <w:r w:rsidRPr="00C81709">
        <w:rPr>
          <w:szCs w:val="21"/>
        </w:rPr>
        <w:t>是</w:t>
      </w:r>
      <w:r>
        <w:rPr>
          <w:szCs w:val="21"/>
        </w:rPr>
        <w:t>极</w:t>
      </w:r>
      <w:r w:rsidRPr="00C81709">
        <w:rPr>
          <w:szCs w:val="21"/>
        </w:rPr>
        <w:t>其重要的。</w:t>
      </w:r>
    </w:p>
    <w:p w:rsidR="00290B86" w:rsidRDefault="00A92F41" w:rsidP="0015019D">
      <w:pPr>
        <w:spacing w:before="50" w:afterLines="50" w:line="300" w:lineRule="auto"/>
        <w:ind w:firstLineChars="200" w:firstLine="360"/>
        <w:rPr>
          <w:szCs w:val="21"/>
        </w:rPr>
      </w:pPr>
      <w:r w:rsidRPr="00A92F41">
        <w:rPr>
          <w:rFonts w:hAnsi="SimSun"/>
          <w:noProof/>
          <w:sz w:val="18"/>
          <w:szCs w:val="18"/>
        </w:rPr>
        <w:lastRenderedPageBreak/>
        <w:pict>
          <v:group id="_x0000_s2112" style="position:absolute;left:0;text-align:left;margin-left:-2.2pt;margin-top:121.75pt;width:432.85pt;height:38.95pt;z-index:251663360" coordorigin="1657,3853" coordsize="8657,779">
            <v:shape id="_x0000_s2054" type="#_x0000_t202" style="position:absolute;left:1657;top:3864;width:4349;height:768;mso-height-percent:200;mso-height-percent:200;mso-width-relative:margin;mso-height-relative:margin" filled="f" stroked="f">
              <v:textbox style="mso-next-textbox:#_x0000_s2054;mso-fit-shape-to-text:t">
                <w:txbxContent>
                  <w:p w:rsidR="00CC42DD" w:rsidRDefault="00CC42DD" w:rsidP="00C02C59">
                    <w:pPr>
                      <w:jc w:val="center"/>
                      <w:rPr>
                        <w:sz w:val="18"/>
                        <w:szCs w:val="18"/>
                      </w:rPr>
                    </w:pPr>
                    <w:r w:rsidRPr="00C81709">
                      <w:rPr>
                        <w:sz w:val="18"/>
                        <w:szCs w:val="18"/>
                      </w:rPr>
                      <w:t xml:space="preserve"> </w:t>
                    </w:r>
                    <w:r w:rsidRPr="00C81709">
                      <w:rPr>
                        <w:sz w:val="18"/>
                        <w:szCs w:val="18"/>
                      </w:rPr>
                      <w:t>图</w:t>
                    </w:r>
                    <w:r w:rsidRPr="00C81709">
                      <w:rPr>
                        <w:sz w:val="18"/>
                        <w:szCs w:val="18"/>
                      </w:rPr>
                      <w:t xml:space="preserve">3 </w:t>
                    </w:r>
                    <w:r>
                      <w:rPr>
                        <w:rFonts w:hint="eastAsia"/>
                        <w:sz w:val="18"/>
                        <w:szCs w:val="18"/>
                      </w:rPr>
                      <w:t>残留</w:t>
                    </w:r>
                    <w:r>
                      <w:rPr>
                        <w:sz w:val="18"/>
                        <w:szCs w:val="18"/>
                      </w:rPr>
                      <w:t>高氯酸</w:t>
                    </w:r>
                    <w:r w:rsidRPr="00C81709">
                      <w:rPr>
                        <w:sz w:val="18"/>
                        <w:szCs w:val="18"/>
                      </w:rPr>
                      <w:t>的样品图</w:t>
                    </w:r>
                  </w:p>
                  <w:p w:rsidR="00CC42DD" w:rsidRPr="00765802" w:rsidRDefault="00CC42DD" w:rsidP="00C02C59">
                    <w:pPr>
                      <w:jc w:val="center"/>
                      <w:rPr>
                        <w:sz w:val="18"/>
                        <w:szCs w:val="18"/>
                      </w:rPr>
                    </w:pPr>
                    <w:r>
                      <w:rPr>
                        <w:rFonts w:hint="eastAsia"/>
                        <w:sz w:val="18"/>
                        <w:szCs w:val="18"/>
                      </w:rPr>
                      <w:t>Figure 3 Sample drawing with perchloric acid residual</w:t>
                    </w:r>
                  </w:p>
                </w:txbxContent>
              </v:textbox>
            </v:shape>
            <v:shape id="_x0000_s2055" type="#_x0000_t202" style="position:absolute;left:5697;top:3853;width:4617;height:768;mso-height-percent:200;mso-height-percent:200;mso-width-relative:margin;mso-height-relative:margin" filled="f" stroked="f">
              <v:textbox style="mso-next-textbox:#_x0000_s2055;mso-fit-shape-to-text:t">
                <w:txbxContent>
                  <w:p w:rsidR="00CC42DD" w:rsidRDefault="00CC42DD" w:rsidP="00404322">
                    <w:pPr>
                      <w:jc w:val="center"/>
                      <w:rPr>
                        <w:sz w:val="18"/>
                        <w:szCs w:val="18"/>
                      </w:rPr>
                    </w:pPr>
                    <w:r>
                      <w:rPr>
                        <w:rFonts w:hAnsi="SimSun" w:hint="eastAsia"/>
                        <w:sz w:val="18"/>
                        <w:szCs w:val="18"/>
                      </w:rPr>
                      <w:t xml:space="preserve">   </w:t>
                    </w:r>
                    <w:r w:rsidRPr="00C81709">
                      <w:rPr>
                        <w:sz w:val="18"/>
                        <w:szCs w:val="18"/>
                      </w:rPr>
                      <w:t>图</w:t>
                    </w:r>
                    <w:r w:rsidRPr="00C81709">
                      <w:rPr>
                        <w:sz w:val="18"/>
                        <w:szCs w:val="18"/>
                      </w:rPr>
                      <w:t xml:space="preserve">4 </w:t>
                    </w:r>
                    <w:r w:rsidRPr="00C81709">
                      <w:rPr>
                        <w:sz w:val="18"/>
                        <w:szCs w:val="18"/>
                      </w:rPr>
                      <w:t>赶酸完全的样品图</w:t>
                    </w:r>
                  </w:p>
                  <w:p w:rsidR="00CC42DD" w:rsidRPr="00AF49C0" w:rsidRDefault="00CC42DD" w:rsidP="00AF49C0">
                    <w:pPr>
                      <w:jc w:val="center"/>
                      <w:rPr>
                        <w:sz w:val="18"/>
                        <w:szCs w:val="18"/>
                      </w:rPr>
                    </w:pPr>
                    <w:r>
                      <w:rPr>
                        <w:rFonts w:hint="eastAsia"/>
                        <w:sz w:val="18"/>
                        <w:szCs w:val="18"/>
                      </w:rPr>
                      <w:t>Figure 3 Sample drawing without perchloric acid</w:t>
                    </w:r>
                  </w:p>
                </w:txbxContent>
              </v:textbox>
            </v:shape>
          </v:group>
        </w:pict>
      </w:r>
      <w:r>
        <w:rPr>
          <w:noProof/>
          <w:szCs w:val="21"/>
        </w:rPr>
        <w:pict>
          <v:shape id="_x0000_s2083" type="#_x0000_t202" style="position:absolute;left:0;text-align:left;margin-left:289.65pt;margin-top:32.45pt;width:31.45pt;height:20.45pt;z-index:251685888" strokecolor="white [3212]">
            <v:textbox>
              <w:txbxContent>
                <w:p w:rsidR="00A13EE5" w:rsidRDefault="00A13EE5" w:rsidP="00A13EE5">
                  <w:pPr>
                    <w:rPr>
                      <w:sz w:val="15"/>
                      <w:szCs w:val="15"/>
                    </w:rPr>
                  </w:pPr>
                  <w:r>
                    <w:rPr>
                      <w:rFonts w:hint="eastAsia"/>
                      <w:sz w:val="15"/>
                      <w:szCs w:val="15"/>
                    </w:rPr>
                    <w:t>信号</w:t>
                  </w:r>
                </w:p>
                <w:p w:rsidR="00A13EE5" w:rsidRPr="00A13EE5" w:rsidRDefault="00A13EE5" w:rsidP="00A13EE5">
                  <w:pPr>
                    <w:rPr>
                      <w:sz w:val="15"/>
                      <w:szCs w:val="15"/>
                    </w:rPr>
                  </w:pPr>
                </w:p>
              </w:txbxContent>
            </v:textbox>
          </v:shape>
        </w:pict>
      </w:r>
      <w:r>
        <w:rPr>
          <w:noProof/>
          <w:szCs w:val="21"/>
        </w:rPr>
        <w:pict>
          <v:shape id="_x0000_s2081" type="#_x0000_t202" style="position:absolute;left:0;text-align:left;margin-left:289.65pt;margin-top:64.7pt;width:34.7pt;height:20.45pt;z-index:251683840" strokecolor="white [3212]">
            <v:textbox>
              <w:txbxContent>
                <w:p w:rsidR="00A13EE5" w:rsidRPr="00A13EE5" w:rsidRDefault="00A13EE5" w:rsidP="00A13EE5">
                  <w:pPr>
                    <w:rPr>
                      <w:sz w:val="15"/>
                      <w:szCs w:val="15"/>
                    </w:rPr>
                  </w:pPr>
                  <w:r w:rsidRPr="00A13EE5">
                    <w:rPr>
                      <w:sz w:val="15"/>
                      <w:szCs w:val="15"/>
                    </w:rPr>
                    <w:t>背景</w:t>
                  </w:r>
                </w:p>
              </w:txbxContent>
            </v:textbox>
          </v:shape>
        </w:pict>
      </w:r>
      <w:r>
        <w:rPr>
          <w:noProof/>
          <w:szCs w:val="21"/>
        </w:rPr>
        <w:pict>
          <v:shapetype id="_x0000_t32" coordsize="21600,21600" o:spt="32" o:oned="t" path="m,l21600,21600e" filled="f">
            <v:path arrowok="t" fillok="f" o:connecttype="none"/>
            <o:lock v:ext="edit" shapetype="t"/>
          </v:shapetype>
          <v:shape id="_x0000_s2077" type="#_x0000_t32" style="position:absolute;left:0;text-align:left;margin-left:324.35pt;margin-top:77.95pt;width:25.45pt;height:0;flip:x;z-index:251680768" o:connectortype="straight">
            <v:stroke endarrow="block"/>
          </v:shape>
        </w:pict>
      </w:r>
      <w:r>
        <w:rPr>
          <w:noProof/>
          <w:szCs w:val="21"/>
        </w:rPr>
        <w:pict>
          <v:shape id="_x0000_s2079" type="#_x0000_t202" style="position:absolute;left:0;text-align:left;margin-left:89.9pt;margin-top:28.4pt;width:34.95pt;height:20.45pt;z-index:251681792" strokecolor="white [3212]">
            <v:textbox style="mso-next-textbox:#_x0000_s2079">
              <w:txbxContent>
                <w:p w:rsidR="0085387C" w:rsidRPr="00A13EE5" w:rsidRDefault="00A13EE5">
                  <w:pPr>
                    <w:rPr>
                      <w:sz w:val="15"/>
                      <w:szCs w:val="15"/>
                    </w:rPr>
                  </w:pPr>
                  <w:r w:rsidRPr="00A13EE5">
                    <w:rPr>
                      <w:sz w:val="15"/>
                      <w:szCs w:val="15"/>
                    </w:rPr>
                    <w:t>背景</w:t>
                  </w:r>
                </w:p>
              </w:txbxContent>
            </v:textbox>
          </v:shape>
        </w:pict>
      </w:r>
      <w:r>
        <w:rPr>
          <w:noProof/>
          <w:szCs w:val="21"/>
        </w:rPr>
        <w:pict>
          <v:shape id="_x0000_s2075" type="#_x0000_t32" style="position:absolute;left:0;text-align:left;margin-left:121.55pt;margin-top:69.35pt;width:26.5pt;height:0;flip:x;z-index:251678720" o:connectortype="straight">
            <v:stroke endarrow="block"/>
          </v:shape>
        </w:pict>
      </w:r>
      <w:r>
        <w:rPr>
          <w:noProof/>
          <w:szCs w:val="21"/>
        </w:rPr>
        <w:pict>
          <v:shape id="_x0000_s2082" type="#_x0000_t202" style="position:absolute;left:0;text-align:left;margin-left:90.1pt;margin-top:57.5pt;width:31.45pt;height:20.45pt;z-index:251684864" strokecolor="white [3212]">
            <v:textbox>
              <w:txbxContent>
                <w:p w:rsidR="00A13EE5" w:rsidRDefault="00A13EE5" w:rsidP="00A13EE5">
                  <w:pPr>
                    <w:rPr>
                      <w:sz w:val="15"/>
                      <w:szCs w:val="15"/>
                    </w:rPr>
                  </w:pPr>
                  <w:r>
                    <w:rPr>
                      <w:rFonts w:hint="eastAsia"/>
                      <w:sz w:val="15"/>
                      <w:szCs w:val="15"/>
                    </w:rPr>
                    <w:t>信号</w:t>
                  </w:r>
                </w:p>
                <w:p w:rsidR="00A13EE5" w:rsidRPr="00A13EE5" w:rsidRDefault="00A13EE5" w:rsidP="00A13EE5">
                  <w:pPr>
                    <w:rPr>
                      <w:sz w:val="15"/>
                      <w:szCs w:val="15"/>
                    </w:rPr>
                  </w:pPr>
                </w:p>
              </w:txbxContent>
            </v:textbox>
          </v:shape>
        </w:pict>
      </w:r>
      <w:r>
        <w:rPr>
          <w:noProof/>
          <w:szCs w:val="21"/>
        </w:rPr>
        <w:pict>
          <v:shape id="_x0000_s2076" type="#_x0000_t32" style="position:absolute;left:0;text-align:left;margin-left:324.35pt;margin-top:41.95pt;width:20.4pt;height:0;flip:x;z-index:251679744" o:connectortype="straight">
            <v:stroke endarrow="block"/>
          </v:shape>
        </w:pict>
      </w:r>
      <w:r>
        <w:rPr>
          <w:noProof/>
          <w:szCs w:val="21"/>
        </w:rPr>
        <w:pict>
          <v:shape id="_x0000_s2074" type="#_x0000_t32" style="position:absolute;left:0;text-align:left;margin-left:124.75pt;margin-top:39.25pt;width:20.4pt;height:0;flip:x;z-index:251677696" o:connectortype="straight">
            <v:stroke endarrow="block"/>
          </v:shape>
        </w:pict>
      </w:r>
      <w:r w:rsidR="00290B86" w:rsidRPr="00290B86">
        <w:rPr>
          <w:rFonts w:hint="eastAsia"/>
          <w:noProof/>
          <w:szCs w:val="21"/>
        </w:rPr>
        <w:drawing>
          <wp:inline distT="0" distB="0" distL="0" distR="0">
            <wp:extent cx="2146109" cy="1439839"/>
            <wp:effectExtent l="19050" t="0" r="6541" b="0"/>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150124" cy="1442533"/>
                    </a:xfrm>
                    <a:prstGeom prst="rect">
                      <a:avLst/>
                    </a:prstGeom>
                    <a:noFill/>
                    <a:ln w="9525">
                      <a:noFill/>
                      <a:miter lim="800000"/>
                      <a:headEnd/>
                      <a:tailEnd/>
                    </a:ln>
                  </pic:spPr>
                </pic:pic>
              </a:graphicData>
            </a:graphic>
          </wp:inline>
        </w:drawing>
      </w:r>
      <w:r w:rsidR="00290B86">
        <w:rPr>
          <w:rFonts w:hint="eastAsia"/>
          <w:szCs w:val="21"/>
        </w:rPr>
        <w:t xml:space="preserve">      </w:t>
      </w:r>
      <w:r w:rsidR="00290B86" w:rsidRPr="00290B86">
        <w:rPr>
          <w:rFonts w:hint="eastAsia"/>
          <w:noProof/>
          <w:szCs w:val="21"/>
        </w:rPr>
        <w:drawing>
          <wp:inline distT="0" distB="0" distL="0" distR="0">
            <wp:extent cx="2188447" cy="1405719"/>
            <wp:effectExtent l="19050" t="0" r="2303" b="0"/>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194299" cy="1409478"/>
                    </a:xfrm>
                    <a:prstGeom prst="rect">
                      <a:avLst/>
                    </a:prstGeom>
                    <a:noFill/>
                    <a:ln w="9525">
                      <a:noFill/>
                      <a:miter lim="800000"/>
                      <a:headEnd/>
                      <a:tailEnd/>
                    </a:ln>
                  </pic:spPr>
                </pic:pic>
              </a:graphicData>
            </a:graphic>
          </wp:inline>
        </w:drawing>
      </w:r>
    </w:p>
    <w:p w:rsidR="00EA0691" w:rsidRPr="00EA0691" w:rsidRDefault="00EA0691" w:rsidP="0015019D">
      <w:pPr>
        <w:spacing w:before="50" w:afterLines="50" w:line="300" w:lineRule="auto"/>
        <w:rPr>
          <w:szCs w:val="21"/>
        </w:rPr>
      </w:pPr>
    </w:p>
    <w:p w:rsidR="00A94466" w:rsidRDefault="00A94466" w:rsidP="0015019D">
      <w:pPr>
        <w:spacing w:before="50" w:afterLines="50" w:line="300" w:lineRule="auto"/>
        <w:rPr>
          <w:b/>
          <w:bCs/>
          <w:color w:val="000000"/>
          <w:szCs w:val="21"/>
        </w:rPr>
      </w:pPr>
      <w:r w:rsidRPr="00A94466">
        <w:rPr>
          <w:b/>
          <w:bCs/>
          <w:color w:val="000000"/>
          <w:szCs w:val="21"/>
        </w:rPr>
        <w:t>2.4</w:t>
      </w:r>
      <w:r w:rsidRPr="00A94466">
        <w:rPr>
          <w:b/>
          <w:bCs/>
          <w:color w:val="000000"/>
          <w:szCs w:val="21"/>
        </w:rPr>
        <w:t>基改剂对测定结果的影响</w:t>
      </w:r>
    </w:p>
    <w:p w:rsidR="00A94466" w:rsidRPr="00A94466" w:rsidRDefault="00A94466" w:rsidP="0015019D">
      <w:pPr>
        <w:spacing w:before="50" w:afterLines="50" w:line="300" w:lineRule="auto"/>
        <w:rPr>
          <w:szCs w:val="21"/>
        </w:rPr>
      </w:pPr>
      <w:r>
        <w:rPr>
          <w:rFonts w:hint="eastAsia"/>
          <w:b/>
          <w:bCs/>
          <w:color w:val="000000"/>
          <w:szCs w:val="21"/>
        </w:rPr>
        <w:t xml:space="preserve"> </w:t>
      </w:r>
      <w:r w:rsidRPr="00A94466">
        <w:rPr>
          <w:rFonts w:hint="eastAsia"/>
          <w:szCs w:val="21"/>
        </w:rPr>
        <w:t xml:space="preserve">  </w:t>
      </w:r>
      <w:r w:rsidRPr="00A94466">
        <w:rPr>
          <w:rFonts w:hint="eastAsia"/>
          <w:szCs w:val="21"/>
        </w:rPr>
        <w:t>石墨炉</w:t>
      </w:r>
      <w:r>
        <w:rPr>
          <w:rFonts w:hint="eastAsia"/>
          <w:szCs w:val="21"/>
        </w:rPr>
        <w:t>原子吸收测定过程包括干燥、灰化和原子化</w:t>
      </w:r>
      <w:r>
        <w:rPr>
          <w:rFonts w:hint="eastAsia"/>
          <w:szCs w:val="21"/>
        </w:rPr>
        <w:t>3</w:t>
      </w:r>
      <w:r>
        <w:rPr>
          <w:rFonts w:hint="eastAsia"/>
          <w:szCs w:val="21"/>
        </w:rPr>
        <w:t>个阶段，其中基体的干扰发生在灰化和原子化阶段。加入基体改进剂是为了将难挥发的盐类（如</w:t>
      </w:r>
      <w:r>
        <w:rPr>
          <w:rFonts w:hint="eastAsia"/>
          <w:szCs w:val="21"/>
        </w:rPr>
        <w:t>NaCl</w:t>
      </w:r>
      <w:r>
        <w:rPr>
          <w:rFonts w:hint="eastAsia"/>
          <w:szCs w:val="21"/>
        </w:rPr>
        <w:t>在</w:t>
      </w:r>
      <w:r>
        <w:rPr>
          <w:rFonts w:hint="eastAsia"/>
          <w:szCs w:val="21"/>
        </w:rPr>
        <w:t>1465</w:t>
      </w:r>
      <w:r>
        <w:rPr>
          <w:rFonts w:hint="eastAsia"/>
          <w:szCs w:val="21"/>
        </w:rPr>
        <w:t>℃蒸发）去除，同时与待测元素</w:t>
      </w:r>
      <w:r w:rsidR="00364FC4">
        <w:rPr>
          <w:rFonts w:hint="eastAsia"/>
          <w:szCs w:val="21"/>
        </w:rPr>
        <w:t>形成金属间化合物提高铅的原子化温度，这样就克服了盐类等基体对痕量铅测定的干扰。</w:t>
      </w:r>
    </w:p>
    <w:p w:rsidR="00A94466" w:rsidRPr="00C81709" w:rsidRDefault="00A2583B" w:rsidP="0015019D">
      <w:pPr>
        <w:spacing w:before="50" w:afterLines="50" w:line="300" w:lineRule="auto"/>
        <w:ind w:firstLineChars="200" w:firstLine="420"/>
        <w:rPr>
          <w:szCs w:val="21"/>
        </w:rPr>
      </w:pPr>
      <w:r w:rsidRPr="00C81709">
        <w:rPr>
          <w:szCs w:val="21"/>
        </w:rPr>
        <w:t>对</w:t>
      </w:r>
      <w:r w:rsidR="00B5053F">
        <w:rPr>
          <w:szCs w:val="21"/>
        </w:rPr>
        <w:t>相同的</w:t>
      </w:r>
      <w:r w:rsidRPr="00C81709">
        <w:rPr>
          <w:szCs w:val="21"/>
        </w:rPr>
        <w:t>样品</w:t>
      </w:r>
      <w:r w:rsidR="00B5053F">
        <w:rPr>
          <w:szCs w:val="21"/>
        </w:rPr>
        <w:t>（</w:t>
      </w:r>
      <w:r w:rsidR="00B5053F">
        <w:rPr>
          <w:szCs w:val="21"/>
        </w:rPr>
        <w:t>8.6</w:t>
      </w:r>
      <w:r w:rsidR="00C63FFD">
        <w:rPr>
          <w:rFonts w:hint="eastAsia"/>
          <w:szCs w:val="21"/>
        </w:rPr>
        <w:t xml:space="preserve"> </w:t>
      </w:r>
      <w:r w:rsidR="00B5053F">
        <w:rPr>
          <w:bCs/>
          <w:color w:val="000000"/>
          <w:sz w:val="18"/>
          <w:szCs w:val="18"/>
        </w:rPr>
        <w:t>μg/</w:t>
      </w:r>
      <w:r w:rsidR="00B5053F" w:rsidRPr="00C81709">
        <w:rPr>
          <w:bCs/>
          <w:color w:val="000000"/>
          <w:sz w:val="18"/>
          <w:szCs w:val="18"/>
        </w:rPr>
        <w:t>L</w:t>
      </w:r>
      <w:r w:rsidR="00B5053F">
        <w:rPr>
          <w:szCs w:val="21"/>
        </w:rPr>
        <w:t>）</w:t>
      </w:r>
      <w:r w:rsidRPr="00C81709">
        <w:rPr>
          <w:szCs w:val="21"/>
        </w:rPr>
        <w:t>进行测定，改变基体改进剂的种类</w:t>
      </w:r>
      <w:r w:rsidR="000D5108" w:rsidRPr="00C81709">
        <w:rPr>
          <w:szCs w:val="21"/>
        </w:rPr>
        <w:t>和组合</w:t>
      </w:r>
      <w:r w:rsidRPr="00C81709">
        <w:rPr>
          <w:szCs w:val="21"/>
        </w:rPr>
        <w:t>，</w:t>
      </w:r>
      <w:r w:rsidR="00AF49C0">
        <w:rPr>
          <w:szCs w:val="21"/>
        </w:rPr>
        <w:t>并与未添加改进剂的样品图进行比较，</w:t>
      </w:r>
      <w:r w:rsidRPr="00C81709">
        <w:rPr>
          <w:szCs w:val="21"/>
        </w:rPr>
        <w:t>得到如下</w:t>
      </w:r>
      <w:r w:rsidR="00392A21">
        <w:rPr>
          <w:szCs w:val="21"/>
        </w:rPr>
        <w:t>6</w:t>
      </w:r>
      <w:r w:rsidR="000D5108" w:rsidRPr="00C81709">
        <w:rPr>
          <w:szCs w:val="21"/>
        </w:rPr>
        <w:t>个样品</w:t>
      </w:r>
      <w:r w:rsidR="00A94466" w:rsidRPr="00C81709">
        <w:rPr>
          <w:szCs w:val="21"/>
        </w:rPr>
        <w:t>测定图。基体改进剂</w:t>
      </w:r>
      <w:r w:rsidR="00A94466">
        <w:rPr>
          <w:szCs w:val="21"/>
        </w:rPr>
        <w:t>的种类</w:t>
      </w:r>
      <w:r w:rsidR="00A94466" w:rsidRPr="00C81709">
        <w:rPr>
          <w:szCs w:val="21"/>
        </w:rPr>
        <w:t>有硝酸钯、磷酸二氢铵和硝酸镁三种</w:t>
      </w:r>
      <w:r w:rsidR="00A94466">
        <w:rPr>
          <w:szCs w:val="21"/>
        </w:rPr>
        <w:t>以及其组合</w:t>
      </w:r>
      <w:r w:rsidR="00A94466" w:rsidRPr="00C81709">
        <w:rPr>
          <w:szCs w:val="21"/>
        </w:rPr>
        <w:t>。</w:t>
      </w:r>
    </w:p>
    <w:p w:rsidR="00E563A7" w:rsidRDefault="00A92F41" w:rsidP="0015019D">
      <w:pPr>
        <w:spacing w:before="50" w:afterLines="50" w:line="300" w:lineRule="auto"/>
        <w:jc w:val="center"/>
        <w:rPr>
          <w:rFonts w:hAnsi="SimSun" w:hint="eastAsia"/>
          <w:sz w:val="18"/>
          <w:szCs w:val="18"/>
        </w:rPr>
      </w:pPr>
      <w:r w:rsidRPr="00A92F41">
        <w:rPr>
          <w:rFonts w:hAnsiTheme="minorHAnsi" w:hint="eastAsia"/>
          <w:b/>
          <w:bCs/>
          <w:noProof/>
          <w:color w:val="000000"/>
          <w:sz w:val="24"/>
        </w:rPr>
        <w:pict>
          <v:group id="_x0000_s2092" style="position:absolute;left:0;text-align:left;margin-left:195.15pt;margin-top:17.7pt;width:187.55pt;height:58.6pt;z-index:251693056" coordorigin="5626,8318" coordsize="3751,1172">
            <v:shape id="_x0000_s2070" type="#_x0000_t32" style="position:absolute;left:8969;top:8479;width:408;height:0;flip:x" o:connectortype="straight">
              <v:stroke endarrow="block"/>
            </v:shape>
            <v:shape id="_x0000_s2071" type="#_x0000_t32" style="position:absolute;left:8969;top:9263;width:408;height:0;flip:x" o:connectortype="straight">
              <v:stroke endarrow="block"/>
            </v:shape>
            <v:group id="_x0000_s2091" style="position:absolute;left:5626;top:8672;width:1115;height:818" coordorigin="5626,8672" coordsize="1115,818">
              <v:shape id="_x0000_s2068" type="#_x0000_t32" style="position:absolute;left:6333;top:8855;width:408;height:0;flip:x" o:connectortype="straight">
                <v:stroke endarrow="block"/>
              </v:shape>
              <v:shape id="_x0000_s2069" type="#_x0000_t32" style="position:absolute;left:6311;top:9317;width:408;height:0;flip:x" o:connectortype="straight">
                <v:stroke endarrow="block"/>
              </v:shape>
              <v:shape id="_x0000_s2086" type="#_x0000_t202" style="position:absolute;left:5626;top:9081;width:699;height:409" strokecolor="white [3212]">
                <v:textbox style="mso-next-textbox:#_x0000_s2086">
                  <w:txbxContent>
                    <w:p w:rsidR="00A13EE5" w:rsidRPr="00A13EE5" w:rsidRDefault="00A13EE5" w:rsidP="00A13EE5">
                      <w:pPr>
                        <w:rPr>
                          <w:sz w:val="15"/>
                          <w:szCs w:val="15"/>
                        </w:rPr>
                      </w:pPr>
                      <w:r w:rsidRPr="00A13EE5">
                        <w:rPr>
                          <w:sz w:val="15"/>
                          <w:szCs w:val="15"/>
                        </w:rPr>
                        <w:t>背景</w:t>
                      </w:r>
                    </w:p>
                  </w:txbxContent>
                </v:textbox>
              </v:shape>
              <v:shape id="_x0000_s2087" type="#_x0000_t202" style="position:absolute;left:5626;top:8672;width:629;height:409" strokecolor="white [3212]">
                <v:textbox>
                  <w:txbxContent>
                    <w:p w:rsidR="00A13EE5" w:rsidRDefault="00A13EE5" w:rsidP="00A13EE5">
                      <w:pPr>
                        <w:rPr>
                          <w:sz w:val="15"/>
                          <w:szCs w:val="15"/>
                        </w:rPr>
                      </w:pPr>
                      <w:r>
                        <w:rPr>
                          <w:rFonts w:hint="eastAsia"/>
                          <w:sz w:val="15"/>
                          <w:szCs w:val="15"/>
                        </w:rPr>
                        <w:t>信号</w:t>
                      </w:r>
                    </w:p>
                    <w:p w:rsidR="00A13EE5" w:rsidRPr="00A13EE5" w:rsidRDefault="00A13EE5" w:rsidP="00A13EE5">
                      <w:pPr>
                        <w:rPr>
                          <w:sz w:val="15"/>
                          <w:szCs w:val="15"/>
                        </w:rPr>
                      </w:pPr>
                    </w:p>
                  </w:txbxContent>
                </v:textbox>
              </v:shape>
            </v:group>
            <v:shape id="_x0000_s2088" type="#_x0000_t202" style="position:absolute;left:8340;top:9081;width:629;height:409" strokecolor="white [3212]">
              <v:textbox>
                <w:txbxContent>
                  <w:p w:rsidR="00A13EE5" w:rsidRDefault="00A13EE5" w:rsidP="00A13EE5">
                    <w:pPr>
                      <w:rPr>
                        <w:sz w:val="15"/>
                        <w:szCs w:val="15"/>
                      </w:rPr>
                    </w:pPr>
                    <w:r>
                      <w:rPr>
                        <w:rFonts w:hint="eastAsia"/>
                        <w:sz w:val="15"/>
                        <w:szCs w:val="15"/>
                      </w:rPr>
                      <w:t>信号</w:t>
                    </w:r>
                  </w:p>
                  <w:p w:rsidR="00A13EE5" w:rsidRPr="00A13EE5" w:rsidRDefault="00A13EE5" w:rsidP="00A13EE5">
                    <w:pPr>
                      <w:rPr>
                        <w:sz w:val="15"/>
                        <w:szCs w:val="15"/>
                      </w:rPr>
                    </w:pPr>
                  </w:p>
                </w:txbxContent>
              </v:textbox>
            </v:shape>
            <v:shape id="_x0000_s2089" type="#_x0000_t202" style="position:absolute;left:8270;top:8318;width:699;height:409" strokecolor="white [3212]">
              <v:textbox style="mso-next-textbox:#_x0000_s2089">
                <w:txbxContent>
                  <w:p w:rsidR="00A13EE5" w:rsidRPr="00A13EE5" w:rsidRDefault="00A13EE5" w:rsidP="00A13EE5">
                    <w:pPr>
                      <w:rPr>
                        <w:sz w:val="15"/>
                        <w:szCs w:val="15"/>
                      </w:rPr>
                    </w:pPr>
                    <w:r w:rsidRPr="00A13EE5">
                      <w:rPr>
                        <w:sz w:val="15"/>
                        <w:szCs w:val="15"/>
                      </w:rPr>
                      <w:t>背景</w:t>
                    </w:r>
                  </w:p>
                </w:txbxContent>
              </v:textbox>
            </v:shape>
          </v:group>
        </w:pict>
      </w:r>
      <w:r w:rsidRPr="00A92F41">
        <w:rPr>
          <w:rFonts w:hAnsiTheme="minorHAnsi" w:hint="eastAsia"/>
          <w:b/>
          <w:bCs/>
          <w:noProof/>
          <w:color w:val="000000"/>
          <w:sz w:val="24"/>
        </w:rPr>
        <w:pict>
          <v:group id="_x0000_s2090" style="position:absolute;left:0;text-align:left;margin-left:52.75pt;margin-top:29.45pt;width:51.85pt;height:43.6pt;z-index:251687424" coordorigin="2756,8553" coordsize="1037,872">
            <v:shape id="_x0000_s2066" type="#_x0000_t32" style="position:absolute;left:3385;top:8790;width:408;height:0;flip:x" o:connectortype="straight">
              <v:stroke endarrow="block"/>
            </v:shape>
            <v:shape id="_x0000_s2067" type="#_x0000_t32" style="position:absolute;left:3385;top:9317;width:408;height:0;flip:x" o:connectortype="straight">
              <v:stroke endarrow="block"/>
            </v:shape>
            <v:shape id="_x0000_s2084" type="#_x0000_t202" style="position:absolute;left:2756;top:8553;width:629;height:409" strokecolor="white [3212]">
              <v:textbox>
                <w:txbxContent>
                  <w:p w:rsidR="00A13EE5" w:rsidRDefault="00A13EE5" w:rsidP="00A13EE5">
                    <w:pPr>
                      <w:rPr>
                        <w:sz w:val="15"/>
                        <w:szCs w:val="15"/>
                      </w:rPr>
                    </w:pPr>
                    <w:r>
                      <w:rPr>
                        <w:rFonts w:hint="eastAsia"/>
                        <w:sz w:val="15"/>
                        <w:szCs w:val="15"/>
                      </w:rPr>
                      <w:t>信号</w:t>
                    </w:r>
                  </w:p>
                  <w:p w:rsidR="00A13EE5" w:rsidRPr="00A13EE5" w:rsidRDefault="00A13EE5" w:rsidP="00A13EE5">
                    <w:pPr>
                      <w:rPr>
                        <w:sz w:val="15"/>
                        <w:szCs w:val="15"/>
                      </w:rPr>
                    </w:pPr>
                  </w:p>
                </w:txbxContent>
              </v:textbox>
            </v:shape>
            <v:shape id="_x0000_s2085" type="#_x0000_t202" style="position:absolute;left:2763;top:9016;width:635;height:409" strokecolor="white [3212]">
              <v:textbox style="mso-next-textbox:#_x0000_s2085">
                <w:txbxContent>
                  <w:p w:rsidR="00A13EE5" w:rsidRPr="00A13EE5" w:rsidRDefault="00A13EE5" w:rsidP="00A13EE5">
                    <w:pPr>
                      <w:rPr>
                        <w:sz w:val="15"/>
                        <w:szCs w:val="15"/>
                      </w:rPr>
                    </w:pPr>
                    <w:r w:rsidRPr="00A13EE5">
                      <w:rPr>
                        <w:sz w:val="15"/>
                        <w:szCs w:val="15"/>
                      </w:rPr>
                      <w:t>背景</w:t>
                    </w:r>
                  </w:p>
                </w:txbxContent>
              </v:textbox>
            </v:shape>
          </v:group>
        </w:pict>
      </w:r>
      <w:r w:rsidRPr="00A92F41">
        <w:rPr>
          <w:rFonts w:hAnsiTheme="minorHAnsi" w:hint="eastAsia"/>
          <w:b/>
          <w:bCs/>
          <w:noProof/>
          <w:color w:val="000000"/>
          <w:sz w:val="24"/>
        </w:rPr>
        <w:pict>
          <v:shape id="_x0000_s2056" type="#_x0000_t202" style="position:absolute;left:0;text-align:left;margin-left:-4.95pt;margin-top:102.8pt;width:161.95pt;height:54pt;z-index:251664384;mso-height-percent:200;mso-height-percent:200;mso-width-relative:margin;mso-height-relative:margin" filled="f" stroked="f">
            <v:textbox style="mso-next-textbox:#_x0000_s2056;mso-fit-shape-to-text:t">
              <w:txbxContent>
                <w:p w:rsidR="00CC42DD" w:rsidRDefault="00CC42DD" w:rsidP="000D5108">
                  <w:pPr>
                    <w:jc w:val="center"/>
                    <w:rPr>
                      <w:sz w:val="18"/>
                      <w:szCs w:val="18"/>
                    </w:rPr>
                  </w:pPr>
                  <w:r w:rsidRPr="00C81709">
                    <w:rPr>
                      <w:sz w:val="18"/>
                      <w:szCs w:val="18"/>
                    </w:rPr>
                    <w:t xml:space="preserve"> </w:t>
                  </w:r>
                  <w:r w:rsidRPr="00C81709">
                    <w:rPr>
                      <w:sz w:val="18"/>
                      <w:szCs w:val="18"/>
                    </w:rPr>
                    <w:t>图</w:t>
                  </w:r>
                  <w:r w:rsidRPr="00C81709">
                    <w:rPr>
                      <w:sz w:val="18"/>
                      <w:szCs w:val="18"/>
                    </w:rPr>
                    <w:t xml:space="preserve">5 </w:t>
                  </w:r>
                  <w:r w:rsidRPr="00C81709">
                    <w:rPr>
                      <w:sz w:val="18"/>
                      <w:szCs w:val="18"/>
                    </w:rPr>
                    <w:t>硝酸钯为基改剂</w:t>
                  </w:r>
                </w:p>
                <w:p w:rsidR="00CC42DD" w:rsidRDefault="00CC42DD" w:rsidP="000D5108">
                  <w:pPr>
                    <w:jc w:val="center"/>
                    <w:rPr>
                      <w:color w:val="333333"/>
                      <w:sz w:val="18"/>
                      <w:szCs w:val="18"/>
                    </w:rPr>
                  </w:pPr>
                  <w:r>
                    <w:rPr>
                      <w:rFonts w:hint="eastAsia"/>
                      <w:sz w:val="18"/>
                      <w:szCs w:val="18"/>
                    </w:rPr>
                    <w:t xml:space="preserve">Figure 5 </w:t>
                  </w:r>
                  <w:r>
                    <w:rPr>
                      <w:rFonts w:hint="eastAsia"/>
                      <w:color w:val="333333"/>
                      <w:sz w:val="18"/>
                      <w:szCs w:val="18"/>
                    </w:rPr>
                    <w:t>P</w:t>
                  </w:r>
                  <w:r w:rsidRPr="00AF49C0">
                    <w:rPr>
                      <w:color w:val="333333"/>
                      <w:sz w:val="18"/>
                      <w:szCs w:val="18"/>
                    </w:rPr>
                    <w:t>alladium nitrate</w:t>
                  </w:r>
                  <w:r>
                    <w:rPr>
                      <w:rFonts w:hint="eastAsia"/>
                      <w:color w:val="333333"/>
                      <w:sz w:val="18"/>
                      <w:szCs w:val="18"/>
                    </w:rPr>
                    <w:t xml:space="preserve"> as</w:t>
                  </w:r>
                </w:p>
                <w:p w:rsidR="00CC42DD" w:rsidRPr="00AF49C0" w:rsidRDefault="00CC42DD" w:rsidP="000D5108">
                  <w:pPr>
                    <w:jc w:val="center"/>
                    <w:rPr>
                      <w:sz w:val="18"/>
                      <w:szCs w:val="18"/>
                    </w:rPr>
                  </w:pPr>
                  <w:r w:rsidRPr="00AF49C0">
                    <w:rPr>
                      <w:color w:val="333333"/>
                      <w:sz w:val="18"/>
                      <w:szCs w:val="18"/>
                    </w:rPr>
                    <w:t xml:space="preserve"> matrix modifier</w:t>
                  </w:r>
                </w:p>
              </w:txbxContent>
            </v:textbox>
          </v:shape>
        </w:pict>
      </w:r>
      <w:r w:rsidRPr="00A92F41">
        <w:rPr>
          <w:rFonts w:hAnsiTheme="minorHAnsi" w:hint="eastAsia"/>
          <w:b/>
          <w:bCs/>
          <w:noProof/>
          <w:color w:val="000000"/>
          <w:sz w:val="24"/>
        </w:rPr>
        <w:pict>
          <v:shape id="_x0000_s2058" type="#_x0000_t202" style="position:absolute;left:0;text-align:left;margin-left:277.15pt;margin-top:102.8pt;width:172.3pt;height:54pt;z-index:251666432;mso-width-percent:400;mso-height-percent:200;mso-width-percent:400;mso-height-percent:200;mso-width-relative:margin;mso-height-relative:margin" filled="f" stroked="f">
            <v:textbox style="mso-next-textbox:#_x0000_s2058;mso-fit-shape-to-text:t">
              <w:txbxContent>
                <w:p w:rsidR="00CC42DD" w:rsidRDefault="00CC42DD" w:rsidP="000D5108">
                  <w:pPr>
                    <w:jc w:val="center"/>
                    <w:rPr>
                      <w:sz w:val="18"/>
                      <w:szCs w:val="18"/>
                    </w:rPr>
                  </w:pPr>
                  <w:r>
                    <w:rPr>
                      <w:rFonts w:hAnsi="SimSun" w:hint="eastAsia"/>
                      <w:sz w:val="18"/>
                      <w:szCs w:val="18"/>
                    </w:rPr>
                    <w:t xml:space="preserve"> </w:t>
                  </w:r>
                  <w:r w:rsidRPr="00C81709">
                    <w:rPr>
                      <w:sz w:val="18"/>
                      <w:szCs w:val="18"/>
                    </w:rPr>
                    <w:t>图</w:t>
                  </w:r>
                  <w:r w:rsidRPr="00C81709">
                    <w:rPr>
                      <w:sz w:val="18"/>
                      <w:szCs w:val="18"/>
                    </w:rPr>
                    <w:t>7</w:t>
                  </w:r>
                  <w:r w:rsidRPr="00C81709">
                    <w:rPr>
                      <w:bCs/>
                      <w:color w:val="000000"/>
                      <w:sz w:val="18"/>
                      <w:szCs w:val="18"/>
                    </w:rPr>
                    <w:t>磷酸二氢铵</w:t>
                  </w:r>
                  <w:r w:rsidRPr="00C81709">
                    <w:rPr>
                      <w:bCs/>
                      <w:color w:val="000000"/>
                      <w:sz w:val="18"/>
                      <w:szCs w:val="18"/>
                    </w:rPr>
                    <w:t>+</w:t>
                  </w:r>
                  <w:r w:rsidRPr="00C81709">
                    <w:rPr>
                      <w:bCs/>
                      <w:color w:val="000000"/>
                      <w:sz w:val="18"/>
                      <w:szCs w:val="18"/>
                    </w:rPr>
                    <w:t>硝酸镁</w:t>
                  </w:r>
                  <w:r w:rsidRPr="00C81709">
                    <w:rPr>
                      <w:sz w:val="18"/>
                      <w:szCs w:val="18"/>
                    </w:rPr>
                    <w:t>为基改剂</w:t>
                  </w:r>
                </w:p>
                <w:p w:rsidR="00CC42DD" w:rsidRPr="00F44E72" w:rsidRDefault="00CC42DD" w:rsidP="00F44E72">
                  <w:pPr>
                    <w:jc w:val="center"/>
                    <w:rPr>
                      <w:sz w:val="18"/>
                      <w:szCs w:val="18"/>
                    </w:rPr>
                  </w:pPr>
                  <w:r>
                    <w:rPr>
                      <w:rFonts w:hint="eastAsia"/>
                      <w:sz w:val="18"/>
                      <w:szCs w:val="18"/>
                    </w:rPr>
                    <w:t xml:space="preserve">Figure 7 </w:t>
                  </w:r>
                  <w:r>
                    <w:rPr>
                      <w:rFonts w:hint="eastAsia"/>
                      <w:color w:val="333333"/>
                      <w:sz w:val="18"/>
                      <w:szCs w:val="18"/>
                    </w:rPr>
                    <w:t>A</w:t>
                  </w:r>
                  <w:r w:rsidRPr="00F44E72">
                    <w:rPr>
                      <w:color w:val="333333"/>
                      <w:sz w:val="18"/>
                      <w:szCs w:val="18"/>
                    </w:rPr>
                    <w:t>mmonium biphosphate</w:t>
                  </w:r>
                  <w:r>
                    <w:rPr>
                      <w:rFonts w:hint="eastAsia"/>
                      <w:color w:val="333333"/>
                      <w:sz w:val="18"/>
                      <w:szCs w:val="18"/>
                    </w:rPr>
                    <w:t xml:space="preserve"> and </w:t>
                  </w:r>
                  <w:r>
                    <w:rPr>
                      <w:sz w:val="18"/>
                      <w:szCs w:val="18"/>
                    </w:rPr>
                    <w:t>m</w:t>
                  </w:r>
                  <w:r w:rsidRPr="00F44E72">
                    <w:rPr>
                      <w:sz w:val="18"/>
                      <w:szCs w:val="18"/>
                    </w:rPr>
                    <w:t>agnesium nitrate</w:t>
                  </w:r>
                </w:p>
              </w:txbxContent>
            </v:textbox>
          </v:shape>
        </w:pict>
      </w:r>
      <w:r w:rsidRPr="00A92F41">
        <w:rPr>
          <w:rFonts w:hAnsiTheme="minorHAnsi" w:hint="eastAsia"/>
          <w:b/>
          <w:bCs/>
          <w:noProof/>
          <w:color w:val="000000"/>
          <w:sz w:val="24"/>
        </w:rPr>
        <w:pict>
          <v:shape id="_x0000_s2057" type="#_x0000_t202" style="position:absolute;left:0;text-align:left;margin-left:129.65pt;margin-top:102.75pt;width:172.1pt;height:54pt;z-index:251665408;mso-width-percent:400;mso-height-percent:200;mso-width-percent:400;mso-height-percent:200;mso-width-relative:margin;mso-height-relative:margin" filled="f" stroked="f">
            <v:textbox style="mso-next-textbox:#_x0000_s2057;mso-fit-shape-to-text:t">
              <w:txbxContent>
                <w:p w:rsidR="00CC42DD" w:rsidRDefault="00CC42DD" w:rsidP="000D5108">
                  <w:pPr>
                    <w:jc w:val="center"/>
                    <w:rPr>
                      <w:sz w:val="18"/>
                      <w:szCs w:val="18"/>
                    </w:rPr>
                  </w:pPr>
                  <w:r w:rsidRPr="00C81709">
                    <w:rPr>
                      <w:sz w:val="18"/>
                      <w:szCs w:val="18"/>
                    </w:rPr>
                    <w:t xml:space="preserve"> </w:t>
                  </w:r>
                  <w:r w:rsidRPr="00C81709">
                    <w:rPr>
                      <w:sz w:val="18"/>
                      <w:szCs w:val="18"/>
                    </w:rPr>
                    <w:t>图</w:t>
                  </w:r>
                  <w:r w:rsidRPr="00C81709">
                    <w:rPr>
                      <w:sz w:val="18"/>
                      <w:szCs w:val="18"/>
                    </w:rPr>
                    <w:t xml:space="preserve">6 </w:t>
                  </w:r>
                  <w:r w:rsidRPr="00C81709">
                    <w:rPr>
                      <w:bCs/>
                      <w:color w:val="000000"/>
                      <w:sz w:val="18"/>
                      <w:szCs w:val="18"/>
                    </w:rPr>
                    <w:t>硝酸钯</w:t>
                  </w:r>
                  <w:r w:rsidRPr="00C81709">
                    <w:rPr>
                      <w:bCs/>
                      <w:color w:val="000000"/>
                      <w:sz w:val="18"/>
                      <w:szCs w:val="18"/>
                    </w:rPr>
                    <w:t>+</w:t>
                  </w:r>
                  <w:r w:rsidRPr="00C81709">
                    <w:rPr>
                      <w:bCs/>
                      <w:color w:val="000000"/>
                      <w:sz w:val="18"/>
                      <w:szCs w:val="18"/>
                    </w:rPr>
                    <w:t>磷酸二氢铵</w:t>
                  </w:r>
                  <w:r w:rsidRPr="00C81709">
                    <w:rPr>
                      <w:sz w:val="18"/>
                      <w:szCs w:val="18"/>
                    </w:rPr>
                    <w:t>为基改剂</w:t>
                  </w:r>
                </w:p>
                <w:p w:rsidR="00CC42DD" w:rsidRDefault="00CC42DD" w:rsidP="000D5108">
                  <w:pPr>
                    <w:jc w:val="center"/>
                    <w:rPr>
                      <w:color w:val="333333"/>
                      <w:sz w:val="18"/>
                      <w:szCs w:val="18"/>
                    </w:rPr>
                  </w:pPr>
                  <w:r>
                    <w:rPr>
                      <w:rFonts w:hint="eastAsia"/>
                      <w:sz w:val="18"/>
                      <w:szCs w:val="18"/>
                    </w:rPr>
                    <w:t xml:space="preserve">Figure 6 </w:t>
                  </w:r>
                  <w:r>
                    <w:rPr>
                      <w:rFonts w:hint="eastAsia"/>
                      <w:color w:val="333333"/>
                      <w:sz w:val="18"/>
                      <w:szCs w:val="18"/>
                    </w:rPr>
                    <w:t>P</w:t>
                  </w:r>
                  <w:r w:rsidRPr="00AF49C0">
                    <w:rPr>
                      <w:color w:val="333333"/>
                      <w:sz w:val="18"/>
                      <w:szCs w:val="18"/>
                    </w:rPr>
                    <w:t>alladium nitrate</w:t>
                  </w:r>
                  <w:r>
                    <w:rPr>
                      <w:rFonts w:hint="eastAsia"/>
                      <w:color w:val="333333"/>
                      <w:sz w:val="18"/>
                      <w:szCs w:val="18"/>
                    </w:rPr>
                    <w:t xml:space="preserve"> and </w:t>
                  </w:r>
                </w:p>
                <w:p w:rsidR="00CC42DD" w:rsidRPr="00F44E72" w:rsidRDefault="00CC42DD" w:rsidP="000D5108">
                  <w:pPr>
                    <w:jc w:val="center"/>
                    <w:rPr>
                      <w:sz w:val="18"/>
                      <w:szCs w:val="18"/>
                    </w:rPr>
                  </w:pPr>
                  <w:r w:rsidRPr="00F44E72">
                    <w:rPr>
                      <w:color w:val="333333"/>
                      <w:sz w:val="18"/>
                      <w:szCs w:val="18"/>
                    </w:rPr>
                    <w:t>ammonium biphosphate</w:t>
                  </w:r>
                </w:p>
              </w:txbxContent>
            </v:textbox>
          </v:shape>
        </w:pict>
      </w:r>
      <w:r w:rsidR="000345F9">
        <w:rPr>
          <w:rFonts w:hAnsi="SimSun" w:hint="eastAsia"/>
          <w:noProof/>
          <w:sz w:val="18"/>
          <w:szCs w:val="18"/>
        </w:rPr>
        <w:drawing>
          <wp:inline distT="0" distB="0" distL="0" distR="0">
            <wp:extent cx="1813863" cy="1207827"/>
            <wp:effectExtent l="19050" t="0" r="0" b="0"/>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787813" cy="1190481"/>
                    </a:xfrm>
                    <a:prstGeom prst="rect">
                      <a:avLst/>
                    </a:prstGeom>
                    <a:noFill/>
                    <a:ln w="9525">
                      <a:noFill/>
                      <a:miter lim="800000"/>
                      <a:headEnd/>
                      <a:tailEnd/>
                    </a:ln>
                  </pic:spPr>
                </pic:pic>
              </a:graphicData>
            </a:graphic>
          </wp:inline>
        </w:drawing>
      </w:r>
      <w:r w:rsidR="00845DBA">
        <w:rPr>
          <w:rFonts w:hAnsi="SimSun" w:hint="eastAsia"/>
          <w:noProof/>
          <w:sz w:val="18"/>
          <w:szCs w:val="18"/>
        </w:rPr>
        <w:drawing>
          <wp:inline distT="0" distB="0" distL="0" distR="0">
            <wp:extent cx="1729931" cy="1235122"/>
            <wp:effectExtent l="19050" t="0" r="3619" b="0"/>
            <wp:docPr id="2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704868" cy="1217228"/>
                    </a:xfrm>
                    <a:prstGeom prst="rect">
                      <a:avLst/>
                    </a:prstGeom>
                    <a:noFill/>
                    <a:ln w="9525">
                      <a:noFill/>
                      <a:miter lim="800000"/>
                      <a:headEnd/>
                      <a:tailEnd/>
                    </a:ln>
                  </pic:spPr>
                </pic:pic>
              </a:graphicData>
            </a:graphic>
          </wp:inline>
        </w:drawing>
      </w:r>
      <w:r w:rsidR="0085387C">
        <w:rPr>
          <w:rFonts w:hAnsi="SimSun" w:hint="eastAsia"/>
          <w:noProof/>
          <w:sz w:val="18"/>
          <w:szCs w:val="18"/>
        </w:rPr>
        <w:drawing>
          <wp:inline distT="0" distB="0" distL="0" distR="0">
            <wp:extent cx="1741643" cy="1173707"/>
            <wp:effectExtent l="19050" t="0" r="0" b="0"/>
            <wp:docPr id="2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745274" cy="1176154"/>
                    </a:xfrm>
                    <a:prstGeom prst="rect">
                      <a:avLst/>
                    </a:prstGeom>
                    <a:noFill/>
                    <a:ln w="9525">
                      <a:noFill/>
                      <a:miter lim="800000"/>
                      <a:headEnd/>
                      <a:tailEnd/>
                    </a:ln>
                  </pic:spPr>
                </pic:pic>
              </a:graphicData>
            </a:graphic>
          </wp:inline>
        </w:drawing>
      </w:r>
    </w:p>
    <w:p w:rsidR="00491844" w:rsidRDefault="00491844" w:rsidP="0015019D">
      <w:pPr>
        <w:spacing w:before="50" w:afterLines="50" w:line="300" w:lineRule="auto"/>
        <w:rPr>
          <w:rFonts w:hAnsi="SimSun" w:hint="eastAsia"/>
          <w:sz w:val="18"/>
          <w:szCs w:val="18"/>
        </w:rPr>
      </w:pPr>
    </w:p>
    <w:p w:rsidR="00491844" w:rsidRDefault="00491844" w:rsidP="0015019D">
      <w:pPr>
        <w:spacing w:before="50" w:afterLines="50" w:line="300" w:lineRule="auto"/>
        <w:rPr>
          <w:rFonts w:hAnsi="SimSun" w:hint="eastAsia"/>
          <w:sz w:val="18"/>
          <w:szCs w:val="18"/>
        </w:rPr>
      </w:pPr>
    </w:p>
    <w:p w:rsidR="00085A83" w:rsidRDefault="00A92F41" w:rsidP="0015019D">
      <w:pPr>
        <w:spacing w:before="50" w:afterLines="50" w:line="300" w:lineRule="auto"/>
        <w:jc w:val="center"/>
        <w:rPr>
          <w:b/>
          <w:bCs/>
          <w:color w:val="000000"/>
          <w:sz w:val="24"/>
        </w:rPr>
      </w:pPr>
      <w:r>
        <w:rPr>
          <w:b/>
          <w:bCs/>
          <w:noProof/>
          <w:color w:val="000000"/>
          <w:sz w:val="24"/>
        </w:rPr>
        <w:pict>
          <v:group id="_x0000_s2109" style="position:absolute;left:0;text-align:left;margin-left:344pt;margin-top:10.7pt;width:51.85pt;height:43.6pt;z-index:251706368" coordorigin="8537,11488" coordsize="1037,872">
            <v:shape id="_x0000_s2105" type="#_x0000_t32" style="position:absolute;left:9166;top:11725;width:408;height:0;flip:x" o:connectortype="straight" o:regroupid="2">
              <v:stroke endarrow="block"/>
            </v:shape>
            <v:shape id="_x0000_s2106" type="#_x0000_t32" style="position:absolute;left:9166;top:12147;width:301;height:106;flip:x" o:connectortype="straight" o:regroupid="2">
              <v:stroke endarrow="block"/>
            </v:shape>
            <v:shape id="_x0000_s2107" type="#_x0000_t202" style="position:absolute;left:8537;top:11488;width:629;height:409" o:regroupid="2" strokecolor="white [3212]">
              <v:textbox>
                <w:txbxContent>
                  <w:p w:rsidR="00F922E8" w:rsidRDefault="00F922E8" w:rsidP="00F922E8">
                    <w:pPr>
                      <w:rPr>
                        <w:sz w:val="15"/>
                        <w:szCs w:val="15"/>
                      </w:rPr>
                    </w:pPr>
                    <w:r>
                      <w:rPr>
                        <w:rFonts w:hint="eastAsia"/>
                        <w:sz w:val="15"/>
                        <w:szCs w:val="15"/>
                      </w:rPr>
                      <w:t>信号</w:t>
                    </w:r>
                  </w:p>
                  <w:p w:rsidR="00F922E8" w:rsidRPr="00A13EE5" w:rsidRDefault="00F922E8" w:rsidP="00F922E8">
                    <w:pPr>
                      <w:rPr>
                        <w:sz w:val="15"/>
                        <w:szCs w:val="15"/>
                      </w:rPr>
                    </w:pPr>
                  </w:p>
                </w:txbxContent>
              </v:textbox>
            </v:shape>
            <v:shape id="_x0000_s2108" type="#_x0000_t202" style="position:absolute;left:8544;top:11951;width:635;height:409" o:regroupid="2" strokecolor="white [3212]">
              <v:textbox style="mso-next-textbox:#_x0000_s2108">
                <w:txbxContent>
                  <w:p w:rsidR="00F922E8" w:rsidRPr="00A13EE5" w:rsidRDefault="00F922E8" w:rsidP="00F922E8">
                    <w:pPr>
                      <w:rPr>
                        <w:sz w:val="15"/>
                        <w:szCs w:val="15"/>
                      </w:rPr>
                    </w:pPr>
                    <w:r w:rsidRPr="00A13EE5">
                      <w:rPr>
                        <w:sz w:val="15"/>
                        <w:szCs w:val="15"/>
                      </w:rPr>
                      <w:t>背景</w:t>
                    </w:r>
                  </w:p>
                </w:txbxContent>
              </v:textbox>
            </v:shape>
          </v:group>
        </w:pict>
      </w:r>
      <w:r>
        <w:rPr>
          <w:b/>
          <w:bCs/>
          <w:noProof/>
          <w:color w:val="000000"/>
          <w:sz w:val="24"/>
        </w:rPr>
        <w:pict>
          <v:group id="_x0000_s2099" style="position:absolute;left:0;text-align:left;margin-left:196.8pt;margin-top:18.3pt;width:51.85pt;height:43.6pt;z-index:251700224" coordorigin="2756,8553" coordsize="1037,872">
            <v:shape id="_x0000_s2100" type="#_x0000_t32" style="position:absolute;left:3385;top:8790;width:408;height:0;flip:x" o:connectortype="straight">
              <v:stroke endarrow="block"/>
            </v:shape>
            <v:shape id="_x0000_s2101" type="#_x0000_t32" style="position:absolute;left:3385;top:9317;width:408;height:0;flip:x" o:connectortype="straight">
              <v:stroke endarrow="block"/>
            </v:shape>
            <v:shape id="_x0000_s2102" type="#_x0000_t202" style="position:absolute;left:2756;top:8553;width:629;height:409" strokecolor="white [3212]">
              <v:textbox>
                <w:txbxContent>
                  <w:p w:rsidR="00F922E8" w:rsidRDefault="00F922E8" w:rsidP="00F922E8">
                    <w:pPr>
                      <w:rPr>
                        <w:sz w:val="15"/>
                        <w:szCs w:val="15"/>
                      </w:rPr>
                    </w:pPr>
                    <w:r>
                      <w:rPr>
                        <w:rFonts w:hint="eastAsia"/>
                        <w:sz w:val="15"/>
                        <w:szCs w:val="15"/>
                      </w:rPr>
                      <w:t>背景</w:t>
                    </w:r>
                  </w:p>
                  <w:p w:rsidR="00F922E8" w:rsidRDefault="00F922E8" w:rsidP="00F922E8">
                    <w:pPr>
                      <w:rPr>
                        <w:sz w:val="15"/>
                        <w:szCs w:val="15"/>
                      </w:rPr>
                    </w:pPr>
                    <w:r>
                      <w:rPr>
                        <w:rFonts w:hint="eastAsia"/>
                        <w:sz w:val="15"/>
                        <w:szCs w:val="15"/>
                      </w:rPr>
                      <w:t xml:space="preserve"> </w:t>
                    </w:r>
                  </w:p>
                  <w:p w:rsidR="00F922E8" w:rsidRPr="00A13EE5" w:rsidRDefault="00F922E8" w:rsidP="00F922E8">
                    <w:pPr>
                      <w:rPr>
                        <w:sz w:val="15"/>
                        <w:szCs w:val="15"/>
                      </w:rPr>
                    </w:pPr>
                  </w:p>
                </w:txbxContent>
              </v:textbox>
            </v:shape>
            <v:shape id="_x0000_s2103" type="#_x0000_t202" style="position:absolute;left:2763;top:9016;width:635;height:409" strokecolor="white [3212]">
              <v:textbox style="mso-next-textbox:#_x0000_s2103">
                <w:txbxContent>
                  <w:p w:rsidR="00F922E8" w:rsidRDefault="00F922E8" w:rsidP="00F922E8">
                    <w:pPr>
                      <w:rPr>
                        <w:sz w:val="15"/>
                        <w:szCs w:val="15"/>
                      </w:rPr>
                    </w:pPr>
                    <w:r>
                      <w:rPr>
                        <w:sz w:val="15"/>
                        <w:szCs w:val="15"/>
                      </w:rPr>
                      <w:t>信号</w:t>
                    </w:r>
                  </w:p>
                  <w:p w:rsidR="00F922E8" w:rsidRPr="00A13EE5" w:rsidRDefault="00F922E8" w:rsidP="00F922E8">
                    <w:pPr>
                      <w:rPr>
                        <w:sz w:val="15"/>
                        <w:szCs w:val="15"/>
                      </w:rPr>
                    </w:pPr>
                  </w:p>
                </w:txbxContent>
              </v:textbox>
            </v:shape>
          </v:group>
        </w:pict>
      </w:r>
      <w:r>
        <w:rPr>
          <w:b/>
          <w:bCs/>
          <w:noProof/>
          <w:color w:val="000000"/>
          <w:sz w:val="24"/>
        </w:rPr>
        <w:pict>
          <v:group id="_x0000_s2098" style="position:absolute;left:0;text-align:left;margin-left:45.55pt;margin-top:18.3pt;width:62.3pt;height:43.6pt;z-index:251699200" coordorigin="2601,11684" coordsize="1246,872">
            <v:shape id="_x0000_s2094" type="#_x0000_t32" style="position:absolute;left:3230;top:11922;width:617;height:0;flip:x" o:connectortype="straight" o:regroupid="1">
              <v:stroke endarrow="block"/>
            </v:shape>
            <v:shape id="_x0000_s2095" type="#_x0000_t32" style="position:absolute;left:3230;top:12448;width:408;height:0;flip:x" o:connectortype="straight" o:regroupid="1">
              <v:stroke endarrow="block"/>
            </v:shape>
            <v:shape id="_x0000_s2096" type="#_x0000_t202" style="position:absolute;left:2601;top:11684;width:629;height:409" o:regroupid="1" strokecolor="white [3212]">
              <v:textbox>
                <w:txbxContent>
                  <w:p w:rsidR="00491844" w:rsidRDefault="00491844" w:rsidP="00491844">
                    <w:pPr>
                      <w:rPr>
                        <w:sz w:val="15"/>
                        <w:szCs w:val="15"/>
                      </w:rPr>
                    </w:pPr>
                    <w:r>
                      <w:rPr>
                        <w:rFonts w:hint="eastAsia"/>
                        <w:sz w:val="15"/>
                        <w:szCs w:val="15"/>
                      </w:rPr>
                      <w:t>信号</w:t>
                    </w:r>
                  </w:p>
                  <w:p w:rsidR="00491844" w:rsidRPr="00A13EE5" w:rsidRDefault="00491844" w:rsidP="00491844">
                    <w:pPr>
                      <w:rPr>
                        <w:sz w:val="15"/>
                        <w:szCs w:val="15"/>
                      </w:rPr>
                    </w:pPr>
                  </w:p>
                </w:txbxContent>
              </v:textbox>
            </v:shape>
            <v:shape id="_x0000_s2097" type="#_x0000_t202" style="position:absolute;left:2608;top:12147;width:635;height:409" o:regroupid="1" strokecolor="white [3212]">
              <v:textbox style="mso-next-textbox:#_x0000_s2097">
                <w:txbxContent>
                  <w:p w:rsidR="00491844" w:rsidRPr="00A13EE5" w:rsidRDefault="00491844" w:rsidP="00491844">
                    <w:pPr>
                      <w:rPr>
                        <w:sz w:val="15"/>
                        <w:szCs w:val="15"/>
                      </w:rPr>
                    </w:pPr>
                    <w:r w:rsidRPr="00A13EE5">
                      <w:rPr>
                        <w:sz w:val="15"/>
                        <w:szCs w:val="15"/>
                      </w:rPr>
                      <w:t>背景</w:t>
                    </w:r>
                  </w:p>
                </w:txbxContent>
              </v:textbox>
            </v:shape>
          </v:group>
        </w:pict>
      </w:r>
      <w:r w:rsidR="00FF5D30">
        <w:rPr>
          <w:b/>
          <w:bCs/>
          <w:noProof/>
          <w:color w:val="000000"/>
          <w:sz w:val="24"/>
        </w:rPr>
        <w:drawing>
          <wp:inline distT="0" distB="0" distL="0" distR="0">
            <wp:extent cx="1801310" cy="1173708"/>
            <wp:effectExtent l="19050" t="0" r="8440" b="0"/>
            <wp:docPr id="2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1721771" cy="1121881"/>
                    </a:xfrm>
                    <a:prstGeom prst="rect">
                      <a:avLst/>
                    </a:prstGeom>
                    <a:noFill/>
                    <a:ln w="9525">
                      <a:noFill/>
                      <a:miter lim="800000"/>
                      <a:headEnd/>
                      <a:tailEnd/>
                    </a:ln>
                  </pic:spPr>
                </pic:pic>
              </a:graphicData>
            </a:graphic>
          </wp:inline>
        </w:drawing>
      </w:r>
      <w:r w:rsidR="00975822">
        <w:rPr>
          <w:b/>
          <w:bCs/>
          <w:noProof/>
          <w:color w:val="000000"/>
          <w:sz w:val="24"/>
        </w:rPr>
        <w:drawing>
          <wp:inline distT="0" distB="0" distL="0" distR="0">
            <wp:extent cx="1773343" cy="1156819"/>
            <wp:effectExtent l="19050" t="0" r="0" b="0"/>
            <wp:docPr id="3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1772772" cy="1156447"/>
                    </a:xfrm>
                    <a:prstGeom prst="rect">
                      <a:avLst/>
                    </a:prstGeom>
                    <a:noFill/>
                    <a:ln w="9525">
                      <a:noFill/>
                      <a:miter lim="800000"/>
                      <a:headEnd/>
                      <a:tailEnd/>
                    </a:ln>
                  </pic:spPr>
                </pic:pic>
              </a:graphicData>
            </a:graphic>
          </wp:inline>
        </w:drawing>
      </w:r>
      <w:r w:rsidR="00491844">
        <w:rPr>
          <w:b/>
          <w:bCs/>
          <w:noProof/>
          <w:color w:val="000000"/>
          <w:sz w:val="24"/>
        </w:rPr>
        <w:drawing>
          <wp:inline distT="0" distB="0" distL="0" distR="0">
            <wp:extent cx="1768482" cy="1180531"/>
            <wp:effectExtent l="19050" t="0" r="3168" b="0"/>
            <wp:docPr id="3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1770185" cy="1181668"/>
                    </a:xfrm>
                    <a:prstGeom prst="rect">
                      <a:avLst/>
                    </a:prstGeom>
                    <a:noFill/>
                    <a:ln w="9525">
                      <a:noFill/>
                      <a:miter lim="800000"/>
                      <a:headEnd/>
                      <a:tailEnd/>
                    </a:ln>
                  </pic:spPr>
                </pic:pic>
              </a:graphicData>
            </a:graphic>
          </wp:inline>
        </w:drawing>
      </w:r>
    </w:p>
    <w:p w:rsidR="00085A83" w:rsidRDefault="00A92F41" w:rsidP="0015019D">
      <w:pPr>
        <w:spacing w:before="50" w:afterLines="50" w:line="300" w:lineRule="auto"/>
        <w:ind w:firstLineChars="343" w:firstLine="826"/>
        <w:rPr>
          <w:b/>
          <w:bCs/>
          <w:color w:val="000000"/>
          <w:sz w:val="24"/>
        </w:rPr>
      </w:pPr>
      <w:r>
        <w:rPr>
          <w:b/>
          <w:bCs/>
          <w:noProof/>
          <w:color w:val="000000"/>
          <w:sz w:val="24"/>
        </w:rPr>
        <w:pict>
          <v:group id="_x0000_s2110" style="position:absolute;left:0;text-align:left;margin-left:-15pt;margin-top:.1pt;width:460.55pt;height:59.8pt;z-index:251668480" coordorigin="1401,13192" coordsize="9211,1196">
            <v:shape id="_x0000_s2059" type="#_x0000_t202" style="position:absolute;left:1401;top:13203;width:3446;height:1185;mso-width-percent:400;mso-width-percent:400;mso-width-relative:margin;mso-height-relative:margin" filled="f" stroked="f">
              <v:textbox style="mso-next-textbox:#_x0000_s2059">
                <w:txbxContent>
                  <w:p w:rsidR="00CC42DD" w:rsidRDefault="00CC42DD" w:rsidP="00A145C6">
                    <w:pPr>
                      <w:jc w:val="center"/>
                      <w:rPr>
                        <w:sz w:val="18"/>
                        <w:szCs w:val="18"/>
                      </w:rPr>
                    </w:pPr>
                    <w:r w:rsidRPr="00C81709">
                      <w:rPr>
                        <w:sz w:val="18"/>
                        <w:szCs w:val="18"/>
                      </w:rPr>
                      <w:t xml:space="preserve"> </w:t>
                    </w:r>
                    <w:r w:rsidRPr="00C81709">
                      <w:rPr>
                        <w:sz w:val="18"/>
                        <w:szCs w:val="18"/>
                      </w:rPr>
                      <w:t>图</w:t>
                    </w:r>
                    <w:r w:rsidRPr="00C81709">
                      <w:rPr>
                        <w:sz w:val="18"/>
                        <w:szCs w:val="18"/>
                      </w:rPr>
                      <w:t xml:space="preserve">8 </w:t>
                    </w:r>
                    <w:r w:rsidRPr="00C81709">
                      <w:rPr>
                        <w:bCs/>
                        <w:color w:val="000000"/>
                        <w:sz w:val="18"/>
                        <w:szCs w:val="18"/>
                      </w:rPr>
                      <w:t>磷酸二氢铵</w:t>
                    </w:r>
                    <w:r w:rsidRPr="00C81709">
                      <w:rPr>
                        <w:sz w:val="18"/>
                        <w:szCs w:val="18"/>
                      </w:rPr>
                      <w:t>为基改剂</w:t>
                    </w:r>
                  </w:p>
                  <w:p w:rsidR="00CC42DD" w:rsidRDefault="00CC42DD" w:rsidP="00F44E72">
                    <w:pPr>
                      <w:jc w:val="center"/>
                      <w:rPr>
                        <w:color w:val="333333"/>
                        <w:sz w:val="18"/>
                        <w:szCs w:val="18"/>
                      </w:rPr>
                    </w:pPr>
                    <w:r>
                      <w:rPr>
                        <w:rFonts w:hint="eastAsia"/>
                        <w:color w:val="333333"/>
                        <w:sz w:val="18"/>
                        <w:szCs w:val="18"/>
                      </w:rPr>
                      <w:t>Figure 8 A</w:t>
                    </w:r>
                    <w:r w:rsidRPr="00F44E72">
                      <w:rPr>
                        <w:color w:val="333333"/>
                        <w:sz w:val="18"/>
                        <w:szCs w:val="18"/>
                      </w:rPr>
                      <w:t>mmonium biphosphate</w:t>
                    </w:r>
                    <w:r>
                      <w:rPr>
                        <w:rFonts w:hint="eastAsia"/>
                        <w:color w:val="333333"/>
                        <w:sz w:val="18"/>
                        <w:szCs w:val="18"/>
                      </w:rPr>
                      <w:t xml:space="preserve"> as </w:t>
                    </w:r>
                  </w:p>
                  <w:p w:rsidR="00CC42DD" w:rsidRPr="00F44E72" w:rsidRDefault="00CC42DD" w:rsidP="00F44E72">
                    <w:pPr>
                      <w:jc w:val="center"/>
                      <w:rPr>
                        <w:sz w:val="18"/>
                        <w:szCs w:val="18"/>
                      </w:rPr>
                    </w:pPr>
                    <w:r>
                      <w:rPr>
                        <w:rFonts w:hint="eastAsia"/>
                        <w:color w:val="333333"/>
                        <w:sz w:val="18"/>
                        <w:szCs w:val="18"/>
                      </w:rPr>
                      <w:t>matrix modifier</w:t>
                    </w:r>
                  </w:p>
                  <w:p w:rsidR="00CC42DD" w:rsidRPr="00C81709" w:rsidRDefault="00CC42DD" w:rsidP="00A145C6">
                    <w:pPr>
                      <w:jc w:val="center"/>
                    </w:pPr>
                  </w:p>
                </w:txbxContent>
              </v:textbox>
            </v:shape>
            <v:shape id="_x0000_s2060" type="#_x0000_t202" style="position:absolute;left:4482;top:13192;width:3446;height:1080;mso-width-percent:400;mso-height-percent:200;mso-width-percent:400;mso-height-percent:200;mso-width-relative:margin;mso-height-relative:margin" filled="f" stroked="f">
              <v:textbox style="mso-next-textbox:#_x0000_s2060;mso-fit-shape-to-text:t">
                <w:txbxContent>
                  <w:p w:rsidR="00CC42DD" w:rsidRDefault="00CC42DD" w:rsidP="00A145C6">
                    <w:pPr>
                      <w:jc w:val="center"/>
                      <w:rPr>
                        <w:sz w:val="18"/>
                        <w:szCs w:val="18"/>
                      </w:rPr>
                    </w:pPr>
                    <w:r w:rsidRPr="00C81709">
                      <w:rPr>
                        <w:sz w:val="18"/>
                        <w:szCs w:val="18"/>
                      </w:rPr>
                      <w:t xml:space="preserve"> </w:t>
                    </w:r>
                    <w:r w:rsidRPr="00C81709">
                      <w:rPr>
                        <w:sz w:val="18"/>
                        <w:szCs w:val="18"/>
                      </w:rPr>
                      <w:t>图</w:t>
                    </w:r>
                    <w:r w:rsidRPr="00C81709">
                      <w:rPr>
                        <w:sz w:val="18"/>
                        <w:szCs w:val="18"/>
                      </w:rPr>
                      <w:t xml:space="preserve">9 </w:t>
                    </w:r>
                    <w:r w:rsidRPr="00C81709">
                      <w:rPr>
                        <w:bCs/>
                        <w:color w:val="000000"/>
                        <w:sz w:val="18"/>
                        <w:szCs w:val="18"/>
                      </w:rPr>
                      <w:t>硝酸镁</w:t>
                    </w:r>
                    <w:r w:rsidRPr="00C81709">
                      <w:rPr>
                        <w:sz w:val="18"/>
                        <w:szCs w:val="18"/>
                      </w:rPr>
                      <w:t>为基改剂</w:t>
                    </w:r>
                  </w:p>
                  <w:p w:rsidR="00CC42DD" w:rsidRDefault="00CC42DD" w:rsidP="00F44E72">
                    <w:pPr>
                      <w:jc w:val="center"/>
                      <w:rPr>
                        <w:color w:val="333333"/>
                        <w:sz w:val="18"/>
                        <w:szCs w:val="18"/>
                      </w:rPr>
                    </w:pPr>
                    <w:r>
                      <w:rPr>
                        <w:rFonts w:hint="eastAsia"/>
                        <w:color w:val="333333"/>
                        <w:sz w:val="18"/>
                        <w:szCs w:val="18"/>
                      </w:rPr>
                      <w:t xml:space="preserve">Figure 9 </w:t>
                    </w:r>
                    <w:r w:rsidRPr="00F44E72">
                      <w:rPr>
                        <w:sz w:val="18"/>
                        <w:szCs w:val="18"/>
                      </w:rPr>
                      <w:t>Magnesium nitrate</w:t>
                    </w:r>
                    <w:r>
                      <w:rPr>
                        <w:rFonts w:hint="eastAsia"/>
                        <w:color w:val="333333"/>
                        <w:sz w:val="18"/>
                        <w:szCs w:val="18"/>
                      </w:rPr>
                      <w:t xml:space="preserve"> as </w:t>
                    </w:r>
                  </w:p>
                  <w:p w:rsidR="00CC42DD" w:rsidRPr="00F44E72" w:rsidRDefault="00CC42DD" w:rsidP="00F44E72">
                    <w:pPr>
                      <w:jc w:val="center"/>
                      <w:rPr>
                        <w:sz w:val="18"/>
                        <w:szCs w:val="18"/>
                      </w:rPr>
                    </w:pPr>
                    <w:r>
                      <w:rPr>
                        <w:rFonts w:hint="eastAsia"/>
                        <w:color w:val="333333"/>
                        <w:sz w:val="18"/>
                        <w:szCs w:val="18"/>
                      </w:rPr>
                      <w:t>matrix modifier</w:t>
                    </w:r>
                  </w:p>
                </w:txbxContent>
              </v:textbox>
            </v:shape>
            <v:shape id="_x0000_s2062" type="#_x0000_t202" style="position:absolute;left:7418;top:13192;width:3194;height:768;mso-height-percent:200;mso-height-percent:200;mso-width-relative:margin;mso-height-relative:margin" filled="f" stroked="f">
              <v:textbox style="mso-next-textbox:#_x0000_s2062;mso-fit-shape-to-text:t">
                <w:txbxContent>
                  <w:p w:rsidR="00CC42DD" w:rsidRDefault="00CC42DD" w:rsidP="00392A21">
                    <w:pPr>
                      <w:jc w:val="center"/>
                      <w:rPr>
                        <w:bCs/>
                        <w:color w:val="000000"/>
                        <w:sz w:val="18"/>
                        <w:szCs w:val="18"/>
                      </w:rPr>
                    </w:pPr>
                    <w:r w:rsidRPr="00C81709">
                      <w:rPr>
                        <w:sz w:val="18"/>
                        <w:szCs w:val="18"/>
                      </w:rPr>
                      <w:t xml:space="preserve"> </w:t>
                    </w:r>
                    <w:r w:rsidRPr="00C81709">
                      <w:rPr>
                        <w:sz w:val="18"/>
                        <w:szCs w:val="18"/>
                      </w:rPr>
                      <w:t>图</w:t>
                    </w:r>
                    <w:r>
                      <w:rPr>
                        <w:sz w:val="18"/>
                        <w:szCs w:val="18"/>
                      </w:rPr>
                      <w:t>10</w:t>
                    </w:r>
                    <w:r w:rsidRPr="00C81709">
                      <w:rPr>
                        <w:sz w:val="18"/>
                        <w:szCs w:val="18"/>
                      </w:rPr>
                      <w:t xml:space="preserve"> </w:t>
                    </w:r>
                    <w:r>
                      <w:rPr>
                        <w:bCs/>
                        <w:color w:val="000000"/>
                        <w:sz w:val="18"/>
                        <w:szCs w:val="18"/>
                      </w:rPr>
                      <w:t>未加基体改进剂</w:t>
                    </w:r>
                  </w:p>
                  <w:p w:rsidR="00CC42DD" w:rsidRPr="00C81709" w:rsidRDefault="00CC42DD" w:rsidP="00392A21">
                    <w:pPr>
                      <w:jc w:val="center"/>
                    </w:pPr>
                    <w:r>
                      <w:rPr>
                        <w:rFonts w:hint="eastAsia"/>
                        <w:sz w:val="18"/>
                        <w:szCs w:val="18"/>
                      </w:rPr>
                      <w:t>Figure 10 Without matrix modifier</w:t>
                    </w:r>
                  </w:p>
                </w:txbxContent>
              </v:textbox>
            </v:shape>
          </v:group>
        </w:pict>
      </w:r>
      <w:r w:rsidR="00085A83">
        <w:rPr>
          <w:rFonts w:hint="eastAsia"/>
          <w:b/>
          <w:bCs/>
          <w:color w:val="000000"/>
          <w:sz w:val="24"/>
        </w:rPr>
        <w:t xml:space="preserve">                 </w:t>
      </w:r>
    </w:p>
    <w:p w:rsidR="002244A3" w:rsidRDefault="00E563A7" w:rsidP="0015019D">
      <w:pPr>
        <w:spacing w:before="50" w:afterLines="50" w:line="300" w:lineRule="auto"/>
        <w:rPr>
          <w:bCs/>
          <w:color w:val="000000"/>
          <w:szCs w:val="21"/>
        </w:rPr>
      </w:pPr>
      <w:r>
        <w:rPr>
          <w:rFonts w:hint="eastAsia"/>
          <w:b/>
          <w:bCs/>
          <w:color w:val="000000"/>
          <w:sz w:val="24"/>
        </w:rPr>
        <w:t xml:space="preserve">  </w:t>
      </w:r>
      <w:r w:rsidRPr="00C81709">
        <w:rPr>
          <w:b/>
          <w:bCs/>
          <w:color w:val="000000"/>
          <w:sz w:val="24"/>
        </w:rPr>
        <w:t xml:space="preserve"> </w:t>
      </w:r>
      <w:r w:rsidRPr="00C81709">
        <w:rPr>
          <w:bCs/>
          <w:color w:val="000000"/>
          <w:szCs w:val="21"/>
        </w:rPr>
        <w:t xml:space="preserve"> </w:t>
      </w:r>
    </w:p>
    <w:p w:rsidR="00A2583B" w:rsidRPr="00C81709" w:rsidRDefault="00E563A7" w:rsidP="0015019D">
      <w:pPr>
        <w:spacing w:beforeLines="50" w:afterLines="50" w:line="300" w:lineRule="auto"/>
        <w:ind w:firstLineChars="200" w:firstLine="420"/>
        <w:rPr>
          <w:bCs/>
          <w:color w:val="000000"/>
          <w:szCs w:val="21"/>
        </w:rPr>
      </w:pPr>
      <w:r w:rsidRPr="00C81709">
        <w:rPr>
          <w:bCs/>
          <w:color w:val="000000"/>
          <w:szCs w:val="21"/>
        </w:rPr>
        <w:t>由以上各图对比得出，基体改进剂效果最好的是硝酸钯，硝酸镁的效果最差</w:t>
      </w:r>
      <w:r w:rsidR="00C81709" w:rsidRPr="00C81709">
        <w:rPr>
          <w:bCs/>
          <w:color w:val="000000"/>
          <w:szCs w:val="21"/>
        </w:rPr>
        <w:t>，磷酸二氢铵</w:t>
      </w:r>
      <w:r w:rsidR="00C81709" w:rsidRPr="00C81709">
        <w:rPr>
          <w:bCs/>
          <w:color w:val="000000"/>
          <w:szCs w:val="21"/>
        </w:rPr>
        <w:lastRenderedPageBreak/>
        <w:t>效果比硝酸镁稍好</w:t>
      </w:r>
      <w:r w:rsidRPr="00C81709">
        <w:rPr>
          <w:bCs/>
          <w:color w:val="000000"/>
          <w:szCs w:val="21"/>
        </w:rPr>
        <w:t>。</w:t>
      </w:r>
      <w:r w:rsidR="00364FC4">
        <w:rPr>
          <w:bCs/>
          <w:color w:val="000000"/>
          <w:szCs w:val="21"/>
        </w:rPr>
        <w:t>在螺旋藻样品中，盐类是基体的主要成分，以氯化钠为例，硝酸钯的加入，与氯化钠发生反应，生成</w:t>
      </w:r>
      <w:r w:rsidR="00364FC4">
        <w:rPr>
          <w:rFonts w:hint="eastAsia"/>
          <w:bCs/>
          <w:color w:val="000000"/>
          <w:szCs w:val="21"/>
        </w:rPr>
        <w:t>PdCl</w:t>
      </w:r>
      <w:r w:rsidR="00364FC4" w:rsidRPr="00364FC4">
        <w:rPr>
          <w:rFonts w:hint="eastAsia"/>
          <w:bCs/>
          <w:color w:val="000000"/>
          <w:szCs w:val="21"/>
          <w:vertAlign w:val="subscript"/>
        </w:rPr>
        <w:t>2</w:t>
      </w:r>
      <w:r w:rsidR="00364FC4">
        <w:rPr>
          <w:bCs/>
          <w:color w:val="000000"/>
          <w:szCs w:val="21"/>
        </w:rPr>
        <w:t>与</w:t>
      </w:r>
      <w:r w:rsidR="00321E03">
        <w:rPr>
          <w:bCs/>
          <w:color w:val="000000"/>
          <w:szCs w:val="21"/>
        </w:rPr>
        <w:t>更易挥发的</w:t>
      </w:r>
      <w:r w:rsidR="00364FC4">
        <w:rPr>
          <w:bCs/>
          <w:color w:val="000000"/>
          <w:szCs w:val="21"/>
        </w:rPr>
        <w:t>硝酸钠，</w:t>
      </w:r>
      <w:r w:rsidR="00321E03">
        <w:rPr>
          <w:bCs/>
          <w:color w:val="000000"/>
          <w:szCs w:val="21"/>
        </w:rPr>
        <w:t>而</w:t>
      </w:r>
      <w:r w:rsidR="00321E03">
        <w:rPr>
          <w:rFonts w:hint="eastAsia"/>
          <w:bCs/>
          <w:color w:val="000000"/>
          <w:szCs w:val="21"/>
        </w:rPr>
        <w:t>PdCl</w:t>
      </w:r>
      <w:r w:rsidR="00321E03" w:rsidRPr="00364FC4">
        <w:rPr>
          <w:rFonts w:hint="eastAsia"/>
          <w:bCs/>
          <w:color w:val="000000"/>
          <w:szCs w:val="21"/>
          <w:vertAlign w:val="subscript"/>
        </w:rPr>
        <w:t>2</w:t>
      </w:r>
      <w:r w:rsidR="00321E03">
        <w:rPr>
          <w:rFonts w:hint="eastAsia"/>
          <w:bCs/>
          <w:color w:val="000000"/>
          <w:szCs w:val="21"/>
        </w:rPr>
        <w:t>-Pd(NO</w:t>
      </w:r>
      <w:r w:rsidR="00321E03" w:rsidRPr="00321E03">
        <w:rPr>
          <w:rFonts w:hint="eastAsia"/>
          <w:bCs/>
          <w:color w:val="000000"/>
          <w:szCs w:val="21"/>
          <w:vertAlign w:val="subscript"/>
        </w:rPr>
        <w:t>3</w:t>
      </w:r>
      <w:r w:rsidR="00321E03">
        <w:rPr>
          <w:rFonts w:hint="eastAsia"/>
          <w:bCs/>
          <w:color w:val="000000"/>
          <w:szCs w:val="21"/>
        </w:rPr>
        <w:t>)</w:t>
      </w:r>
      <w:r w:rsidR="00321E03" w:rsidRPr="00321E03">
        <w:rPr>
          <w:rFonts w:hint="eastAsia"/>
          <w:bCs/>
          <w:color w:val="000000"/>
          <w:szCs w:val="21"/>
          <w:vertAlign w:val="subscript"/>
        </w:rPr>
        <w:t>2</w:t>
      </w:r>
      <w:r w:rsidR="00321E03">
        <w:rPr>
          <w:rFonts w:hint="eastAsia"/>
          <w:bCs/>
          <w:color w:val="000000"/>
          <w:szCs w:val="21"/>
        </w:rPr>
        <w:t>与</w:t>
      </w:r>
      <w:r w:rsidR="00321E03">
        <w:rPr>
          <w:rFonts w:hint="eastAsia"/>
          <w:bCs/>
          <w:color w:val="000000"/>
          <w:szCs w:val="21"/>
        </w:rPr>
        <w:t>Pb</w:t>
      </w:r>
      <w:r w:rsidR="00321E03">
        <w:rPr>
          <w:rFonts w:hint="eastAsia"/>
          <w:bCs/>
          <w:color w:val="000000"/>
          <w:szCs w:val="21"/>
        </w:rPr>
        <w:t>生成金属间化合物提高了原子化温度，降低了损失，提高了原子化效率，同时降低了背景干扰。</w:t>
      </w:r>
      <w:r w:rsidRPr="00C81709">
        <w:rPr>
          <w:bCs/>
          <w:color w:val="000000"/>
          <w:szCs w:val="21"/>
        </w:rPr>
        <w:t>图</w:t>
      </w:r>
      <w:r w:rsidRPr="00C81709">
        <w:rPr>
          <w:bCs/>
          <w:color w:val="000000"/>
          <w:szCs w:val="21"/>
        </w:rPr>
        <w:t>6</w:t>
      </w:r>
      <w:r w:rsidR="00C81709" w:rsidRPr="00C81709">
        <w:rPr>
          <w:bCs/>
          <w:color w:val="000000"/>
          <w:szCs w:val="21"/>
        </w:rPr>
        <w:t>说明磷酸二氢铵的加入，</w:t>
      </w:r>
      <w:r w:rsidR="007E7208">
        <w:rPr>
          <w:bCs/>
          <w:color w:val="000000"/>
          <w:szCs w:val="21"/>
        </w:rPr>
        <w:t>与硝酸钯或样品发生反应</w:t>
      </w:r>
      <w:r w:rsidR="00C81709" w:rsidRPr="00C81709">
        <w:rPr>
          <w:bCs/>
          <w:color w:val="000000"/>
          <w:szCs w:val="21"/>
        </w:rPr>
        <w:t>增加了背景，降低了硝酸钯的基改效果，而</w:t>
      </w:r>
      <w:r w:rsidRPr="00C81709">
        <w:rPr>
          <w:bCs/>
          <w:color w:val="000000"/>
          <w:szCs w:val="21"/>
        </w:rPr>
        <w:t>图</w:t>
      </w:r>
      <w:r w:rsidRPr="00C81709">
        <w:rPr>
          <w:bCs/>
          <w:color w:val="000000"/>
          <w:szCs w:val="21"/>
        </w:rPr>
        <w:t>8</w:t>
      </w:r>
      <w:r w:rsidR="00C81709" w:rsidRPr="00C81709">
        <w:rPr>
          <w:bCs/>
          <w:color w:val="000000"/>
          <w:szCs w:val="21"/>
        </w:rPr>
        <w:t>则从侧面说明了这个问题。图</w:t>
      </w:r>
      <w:r w:rsidR="00C81709" w:rsidRPr="00C81709">
        <w:rPr>
          <w:bCs/>
          <w:color w:val="000000"/>
          <w:szCs w:val="21"/>
        </w:rPr>
        <w:t>9</w:t>
      </w:r>
      <w:r w:rsidR="00C81709" w:rsidRPr="00C81709">
        <w:rPr>
          <w:bCs/>
          <w:color w:val="000000"/>
          <w:szCs w:val="21"/>
        </w:rPr>
        <w:t>则说明硝酸镁的加入，背景没有改善，铅原</w:t>
      </w:r>
      <w:r w:rsidR="00C81709">
        <w:rPr>
          <w:rFonts w:hint="eastAsia"/>
          <w:bCs/>
          <w:color w:val="000000"/>
          <w:szCs w:val="21"/>
        </w:rPr>
        <w:t>子的原子化效率也很低。</w:t>
      </w:r>
      <w:r w:rsidR="00AF49C0">
        <w:rPr>
          <w:rFonts w:hint="eastAsia"/>
          <w:bCs/>
          <w:color w:val="000000"/>
          <w:szCs w:val="21"/>
        </w:rPr>
        <w:t>图</w:t>
      </w:r>
      <w:r w:rsidR="00AF49C0">
        <w:rPr>
          <w:rFonts w:hint="eastAsia"/>
          <w:bCs/>
          <w:color w:val="000000"/>
          <w:szCs w:val="21"/>
        </w:rPr>
        <w:t>10</w:t>
      </w:r>
      <w:r w:rsidR="00AF49C0">
        <w:rPr>
          <w:rFonts w:hint="eastAsia"/>
          <w:bCs/>
          <w:color w:val="000000"/>
          <w:szCs w:val="21"/>
        </w:rPr>
        <w:t>说明未添加改进剂时</w:t>
      </w:r>
      <w:r w:rsidR="00F44E72">
        <w:rPr>
          <w:rFonts w:hint="eastAsia"/>
          <w:bCs/>
          <w:color w:val="000000"/>
          <w:szCs w:val="21"/>
        </w:rPr>
        <w:t>原子化效率</w:t>
      </w:r>
      <w:r w:rsidR="00AF49C0">
        <w:rPr>
          <w:rFonts w:hint="eastAsia"/>
          <w:bCs/>
          <w:color w:val="000000"/>
          <w:szCs w:val="21"/>
        </w:rPr>
        <w:t>很低。</w:t>
      </w:r>
    </w:p>
    <w:p w:rsidR="00F747A8" w:rsidRDefault="00D3337C" w:rsidP="0015019D">
      <w:pPr>
        <w:spacing w:beforeLines="50" w:afterLines="50" w:line="300" w:lineRule="auto"/>
        <w:rPr>
          <w:b/>
          <w:bCs/>
          <w:color w:val="000000"/>
          <w:sz w:val="24"/>
        </w:rPr>
      </w:pPr>
      <w:r w:rsidRPr="00C81709">
        <w:rPr>
          <w:b/>
          <w:bCs/>
          <w:color w:val="000000"/>
          <w:sz w:val="24"/>
        </w:rPr>
        <w:t xml:space="preserve">3. </w:t>
      </w:r>
      <w:r>
        <w:rPr>
          <w:rFonts w:hAnsi="宋体"/>
          <w:b/>
          <w:bCs/>
          <w:color w:val="000000"/>
          <w:sz w:val="24"/>
        </w:rPr>
        <w:t>结语</w:t>
      </w:r>
    </w:p>
    <w:p w:rsidR="00F747A8" w:rsidRDefault="00D3337C" w:rsidP="0015019D">
      <w:pPr>
        <w:spacing w:beforeLines="50" w:afterLines="50" w:line="300" w:lineRule="auto"/>
        <w:ind w:firstLineChars="200" w:firstLine="420"/>
        <w:rPr>
          <w:szCs w:val="21"/>
        </w:rPr>
      </w:pPr>
      <w:r w:rsidRPr="00C81709">
        <w:rPr>
          <w:szCs w:val="21"/>
        </w:rPr>
        <w:t>本文参考食品安全国家标准</w:t>
      </w:r>
      <w:r w:rsidRPr="00C81709">
        <w:rPr>
          <w:szCs w:val="21"/>
        </w:rPr>
        <w:t>GB/T5009.12-2010</w:t>
      </w:r>
      <w:r w:rsidRPr="00C81709">
        <w:rPr>
          <w:szCs w:val="21"/>
        </w:rPr>
        <w:t>，使用石墨炉原子吸收法测定了螺旋藻粉样品中铅的含量。实验结果表明，线性关系良好</w:t>
      </w:r>
      <w:r w:rsidRPr="00C81709">
        <w:rPr>
          <w:szCs w:val="21"/>
        </w:rPr>
        <w:t>(R</w:t>
      </w:r>
      <w:r w:rsidRPr="00C81709">
        <w:rPr>
          <w:kern w:val="0"/>
          <w:szCs w:val="21"/>
          <w:lang w:bidi="en-US"/>
        </w:rPr>
        <w:t>≥</w:t>
      </w:r>
      <w:r w:rsidRPr="00C81709">
        <w:rPr>
          <w:szCs w:val="21"/>
        </w:rPr>
        <w:t>0.9995)</w:t>
      </w:r>
      <w:r w:rsidRPr="00C81709">
        <w:rPr>
          <w:szCs w:val="21"/>
        </w:rPr>
        <w:t>，</w:t>
      </w:r>
      <w:r w:rsidR="002637F1">
        <w:rPr>
          <w:rFonts w:hint="eastAsia"/>
          <w:szCs w:val="21"/>
        </w:rPr>
        <w:t>标准样品</w:t>
      </w:r>
      <w:r w:rsidR="002637F1">
        <w:rPr>
          <w:rFonts w:hint="eastAsia"/>
          <w:szCs w:val="21"/>
        </w:rPr>
        <w:t>GBW10025</w:t>
      </w:r>
      <w:r w:rsidR="002637F1">
        <w:rPr>
          <w:rFonts w:hint="eastAsia"/>
          <w:szCs w:val="21"/>
        </w:rPr>
        <w:t>测定值与</w:t>
      </w:r>
      <w:r w:rsidR="002637F1" w:rsidRPr="00C81709">
        <w:rPr>
          <w:szCs w:val="21"/>
        </w:rPr>
        <w:t>标准</w:t>
      </w:r>
      <w:r w:rsidR="002637F1">
        <w:rPr>
          <w:rFonts w:hint="eastAsia"/>
          <w:szCs w:val="21"/>
        </w:rPr>
        <w:t>值吻合，</w:t>
      </w:r>
      <w:r w:rsidRPr="00C81709">
        <w:rPr>
          <w:szCs w:val="21"/>
        </w:rPr>
        <w:t>标准添</w:t>
      </w:r>
      <w:r w:rsidR="00517B42">
        <w:rPr>
          <w:szCs w:val="21"/>
        </w:rPr>
        <w:t>加</w:t>
      </w:r>
      <w:r w:rsidR="00517B42">
        <w:rPr>
          <w:rFonts w:hint="eastAsia"/>
          <w:szCs w:val="21"/>
        </w:rPr>
        <w:t>回收率在</w:t>
      </w:r>
      <w:r w:rsidR="00517B42">
        <w:rPr>
          <w:rFonts w:hint="eastAsia"/>
          <w:szCs w:val="21"/>
        </w:rPr>
        <w:t>92%</w:t>
      </w:r>
      <w:r w:rsidR="00517B42">
        <w:rPr>
          <w:rFonts w:hint="eastAsia"/>
          <w:szCs w:val="21"/>
        </w:rPr>
        <w:t>以上，测定结果与回收率结果良好</w:t>
      </w:r>
      <w:r w:rsidR="00C11E41">
        <w:rPr>
          <w:rFonts w:hint="eastAsia"/>
          <w:szCs w:val="21"/>
        </w:rPr>
        <w:t>，</w:t>
      </w:r>
      <w:r w:rsidR="00517B42" w:rsidRPr="00C81709">
        <w:rPr>
          <w:szCs w:val="21"/>
        </w:rPr>
        <w:t>前处理时赶酸操作非常关键，测定过程中基体改进剂的选择也是重中之重</w:t>
      </w:r>
      <w:r w:rsidR="00517B42">
        <w:rPr>
          <w:szCs w:val="21"/>
        </w:rPr>
        <w:t>。</w:t>
      </w:r>
    </w:p>
    <w:p w:rsidR="00F747A8" w:rsidRDefault="00517B42" w:rsidP="0015019D">
      <w:pPr>
        <w:spacing w:beforeLines="50" w:afterLines="50" w:line="300" w:lineRule="auto"/>
        <w:jc w:val="center"/>
        <w:rPr>
          <w:szCs w:val="21"/>
        </w:rPr>
      </w:pPr>
      <w:r>
        <w:rPr>
          <w:rFonts w:hint="eastAsia"/>
          <w:szCs w:val="21"/>
        </w:rPr>
        <w:t>参考文献</w:t>
      </w:r>
    </w:p>
    <w:p w:rsidR="00517B42" w:rsidRPr="00C11E41" w:rsidRDefault="00517B42" w:rsidP="00517B42">
      <w:pPr>
        <w:spacing w:line="300" w:lineRule="auto"/>
        <w:rPr>
          <w:color w:val="FF0000"/>
          <w:szCs w:val="21"/>
        </w:rPr>
      </w:pPr>
      <w:r>
        <w:rPr>
          <w:rFonts w:hint="eastAsia"/>
          <w:szCs w:val="21"/>
        </w:rPr>
        <w:t>[1]GB/T5009.12-2010</w:t>
      </w:r>
      <w:r>
        <w:rPr>
          <w:rFonts w:hint="eastAsia"/>
          <w:szCs w:val="21"/>
        </w:rPr>
        <w:t>，食品中铅的测定</w:t>
      </w:r>
      <w:r w:rsidR="007A7ACA">
        <w:rPr>
          <w:rFonts w:hint="eastAsia"/>
          <w:szCs w:val="21"/>
        </w:rPr>
        <w:t>，</w:t>
      </w:r>
      <w:r w:rsidR="00F76DD0" w:rsidRPr="00C11E41">
        <w:rPr>
          <w:rFonts w:hint="eastAsia"/>
          <w:color w:val="FF0000"/>
          <w:szCs w:val="21"/>
        </w:rPr>
        <w:t>第一法</w:t>
      </w:r>
      <w:r w:rsidR="00C11E41" w:rsidRPr="00C11E41">
        <w:rPr>
          <w:rFonts w:hint="eastAsia"/>
          <w:color w:val="FF0000"/>
          <w:szCs w:val="21"/>
        </w:rPr>
        <w:t>：</w:t>
      </w:r>
      <w:r w:rsidR="00F76DD0" w:rsidRPr="00C11E41">
        <w:rPr>
          <w:rFonts w:hint="eastAsia"/>
          <w:color w:val="FF0000"/>
          <w:szCs w:val="21"/>
        </w:rPr>
        <w:t>石墨炉原子吸收光谱法，（</w:t>
      </w:r>
      <w:r w:rsidR="00F76DD0" w:rsidRPr="00C11E41">
        <w:rPr>
          <w:rFonts w:hint="eastAsia"/>
          <w:color w:val="FF0000"/>
          <w:szCs w:val="21"/>
        </w:rPr>
        <w:t>1-3</w:t>
      </w:r>
      <w:r w:rsidR="00F76DD0" w:rsidRPr="00C11E41">
        <w:rPr>
          <w:rFonts w:hint="eastAsia"/>
          <w:color w:val="FF0000"/>
          <w:szCs w:val="21"/>
        </w:rPr>
        <w:t>），</w:t>
      </w:r>
      <w:r w:rsidR="00F76DD0" w:rsidRPr="00C11E41">
        <w:rPr>
          <w:rFonts w:hint="eastAsia"/>
          <w:color w:val="FF0000"/>
          <w:szCs w:val="21"/>
        </w:rPr>
        <w:t>2010-3-26</w:t>
      </w:r>
    </w:p>
    <w:p w:rsidR="00C9082B" w:rsidRDefault="00517B42" w:rsidP="00517B42">
      <w:pPr>
        <w:spacing w:line="300" w:lineRule="auto"/>
        <w:rPr>
          <w:szCs w:val="21"/>
        </w:rPr>
        <w:sectPr w:rsidR="00C9082B" w:rsidSect="00BE751D">
          <w:footerReference w:type="default" r:id="rId21"/>
          <w:pgSz w:w="11906" w:h="16838"/>
          <w:pgMar w:top="1418" w:right="1588" w:bottom="1361" w:left="1701" w:header="851" w:footer="992" w:gutter="0"/>
          <w:cols w:space="720"/>
          <w:docGrid w:type="lines" w:linePitch="312"/>
        </w:sectPr>
      </w:pPr>
      <w:r>
        <w:rPr>
          <w:rFonts w:hint="eastAsia"/>
          <w:szCs w:val="21"/>
        </w:rPr>
        <w:t>[2]</w:t>
      </w:r>
      <w:r w:rsidR="00BE751D" w:rsidRPr="00455810">
        <w:rPr>
          <w:szCs w:val="21"/>
        </w:rPr>
        <w:t>王丹红</w:t>
      </w:r>
      <w:r w:rsidR="00C11E41" w:rsidRPr="00C11E41">
        <w:rPr>
          <w:rFonts w:hint="eastAsia"/>
          <w:color w:val="000000" w:themeColor="text1"/>
          <w:szCs w:val="21"/>
        </w:rPr>
        <w:t>；</w:t>
      </w:r>
      <w:r w:rsidR="00BE751D" w:rsidRPr="00455810">
        <w:rPr>
          <w:szCs w:val="21"/>
        </w:rPr>
        <w:t>涂满娣</w:t>
      </w:r>
      <w:r w:rsidR="00C11E41">
        <w:rPr>
          <w:rFonts w:hint="eastAsia"/>
          <w:szCs w:val="21"/>
        </w:rPr>
        <w:t>；</w:t>
      </w:r>
      <w:r w:rsidR="00BE751D" w:rsidRPr="00455810">
        <w:rPr>
          <w:szCs w:val="21"/>
        </w:rPr>
        <w:t>吴文晞</w:t>
      </w:r>
      <w:r w:rsidR="00C11E41" w:rsidRPr="00C11E41">
        <w:rPr>
          <w:rFonts w:hint="eastAsia"/>
          <w:color w:val="000000" w:themeColor="text1"/>
          <w:szCs w:val="21"/>
        </w:rPr>
        <w:t>；</w:t>
      </w:r>
      <w:r w:rsidR="00C11E41" w:rsidRPr="00C11E41">
        <w:rPr>
          <w:rFonts w:hint="eastAsia"/>
          <w:color w:val="FF0000"/>
          <w:szCs w:val="21"/>
        </w:rPr>
        <w:t>姜晖；</w:t>
      </w:r>
      <w:r>
        <w:rPr>
          <w:rFonts w:hint="eastAsia"/>
          <w:szCs w:val="21"/>
        </w:rPr>
        <w:t>石墨炉原子吸收法加基体改进剂测定海带中的铅；分析实验室</w:t>
      </w:r>
      <w:r w:rsidR="007A7ACA">
        <w:rPr>
          <w:rFonts w:hint="eastAsia"/>
          <w:szCs w:val="21"/>
        </w:rPr>
        <w:t>（</w:t>
      </w:r>
      <w:r w:rsidR="007A7ACA">
        <w:rPr>
          <w:rFonts w:hint="eastAsia"/>
          <w:szCs w:val="21"/>
        </w:rPr>
        <w:t>Analytical Laboratory</w:t>
      </w:r>
      <w:r w:rsidR="007A7ACA">
        <w:rPr>
          <w:rFonts w:hint="eastAsia"/>
          <w:szCs w:val="21"/>
        </w:rPr>
        <w:t>）</w:t>
      </w:r>
      <w:r>
        <w:rPr>
          <w:rFonts w:hint="eastAsia"/>
          <w:szCs w:val="21"/>
        </w:rPr>
        <w:t>，</w:t>
      </w:r>
      <w:r>
        <w:rPr>
          <w:rFonts w:hint="eastAsia"/>
          <w:szCs w:val="21"/>
        </w:rPr>
        <w:t>27</w:t>
      </w:r>
      <w:r>
        <w:rPr>
          <w:rFonts w:hint="eastAsia"/>
          <w:szCs w:val="21"/>
        </w:rPr>
        <w:t>（</w:t>
      </w:r>
      <w:r>
        <w:rPr>
          <w:rFonts w:hint="eastAsia"/>
          <w:szCs w:val="21"/>
        </w:rPr>
        <w:t>405-407</w:t>
      </w:r>
      <w:r>
        <w:rPr>
          <w:rFonts w:hint="eastAsia"/>
          <w:szCs w:val="21"/>
        </w:rPr>
        <w:t>），</w:t>
      </w:r>
      <w:r>
        <w:rPr>
          <w:rFonts w:hint="eastAsia"/>
          <w:szCs w:val="21"/>
        </w:rPr>
        <w:t>2008</w:t>
      </w:r>
      <w:r>
        <w:rPr>
          <w:rFonts w:hint="eastAsia"/>
          <w:szCs w:val="21"/>
        </w:rPr>
        <w:t>年</w:t>
      </w:r>
      <w:r>
        <w:rPr>
          <w:rFonts w:hint="eastAsia"/>
          <w:szCs w:val="21"/>
        </w:rPr>
        <w:t>1</w:t>
      </w:r>
      <w:r w:rsidR="00C9082B">
        <w:rPr>
          <w:rFonts w:hint="eastAsia"/>
          <w:szCs w:val="21"/>
        </w:rPr>
        <w:t>2</w:t>
      </w:r>
      <w:r w:rsidR="00C9082B">
        <w:rPr>
          <w:rFonts w:hint="eastAsia"/>
          <w:szCs w:val="21"/>
        </w:rPr>
        <w:t>月</w:t>
      </w:r>
    </w:p>
    <w:p w:rsidR="00C9082B" w:rsidRPr="000F7E30" w:rsidRDefault="00C9082B" w:rsidP="00517B42">
      <w:pPr>
        <w:spacing w:line="300" w:lineRule="auto"/>
        <w:rPr>
          <w:szCs w:val="21"/>
        </w:rPr>
        <w:sectPr w:rsidR="00C9082B" w:rsidRPr="000F7E30" w:rsidSect="00C9082B">
          <w:type w:val="continuous"/>
          <w:pgSz w:w="11906" w:h="16838"/>
          <w:pgMar w:top="1418" w:right="1588" w:bottom="1361" w:left="1701" w:header="851" w:footer="992" w:gutter="0"/>
          <w:cols w:space="720"/>
          <w:docGrid w:type="lines" w:linePitch="312"/>
        </w:sectPr>
      </w:pPr>
    </w:p>
    <w:p w:rsidR="002E0191" w:rsidRPr="00C11E41" w:rsidRDefault="002E0191" w:rsidP="00744D52">
      <w:pPr>
        <w:spacing w:line="300" w:lineRule="auto"/>
        <w:rPr>
          <w:b/>
          <w:szCs w:val="21"/>
        </w:rPr>
      </w:pPr>
    </w:p>
    <w:sectPr w:rsidR="002E0191" w:rsidRPr="00C11E41" w:rsidSect="00D3337C">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7B2" w:rsidRDefault="00D677B2" w:rsidP="00625559">
      <w:r>
        <w:separator/>
      </w:r>
    </w:p>
  </w:endnote>
  <w:endnote w:type="continuationSeparator" w:id="1">
    <w:p w:rsidR="00D677B2" w:rsidRDefault="00D677B2" w:rsidP="00625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31" w:rsidRPr="00BF6DA4" w:rsidRDefault="00140131">
    <w:pPr>
      <w:pStyle w:val="a4"/>
      <w:rPr>
        <w:sz w:val="21"/>
        <w:szCs w:val="21"/>
      </w:rPr>
    </w:pPr>
    <w:r>
      <w:rPr>
        <w:rFonts w:hint="eastAsia"/>
        <w:sz w:val="21"/>
        <w:szCs w:val="21"/>
      </w:rPr>
      <w:t>作者简介：孟庆辉，应用工程师，主要从事光谱分析应用研究。</w:t>
    </w:r>
    <w:r>
      <w:rPr>
        <w:rFonts w:hint="eastAsia"/>
        <w:sz w:val="21"/>
        <w:szCs w:val="21"/>
      </w:rPr>
      <w:t>Email</w:t>
    </w:r>
    <w:r>
      <w:rPr>
        <w:rFonts w:hint="eastAsia"/>
        <w:sz w:val="21"/>
        <w:szCs w:val="21"/>
      </w:rPr>
      <w:t>：</w:t>
    </w:r>
    <w:r>
      <w:rPr>
        <w:rFonts w:hint="eastAsia"/>
        <w:sz w:val="21"/>
        <w:szCs w:val="21"/>
      </w:rPr>
      <w:t>mqh</w:t>
    </w:r>
    <w:r w:rsidR="00605D02">
      <w:rPr>
        <w:rFonts w:hint="eastAsia"/>
        <w:sz w:val="21"/>
        <w:szCs w:val="21"/>
      </w:rPr>
      <w:t>_1116</w:t>
    </w:r>
    <w:r>
      <w:rPr>
        <w:rFonts w:hint="eastAsia"/>
        <w:sz w:val="21"/>
        <w:szCs w:val="21"/>
      </w:rPr>
      <w:t>@</w:t>
    </w:r>
    <w:r w:rsidR="00605D02">
      <w:rPr>
        <w:rFonts w:hint="eastAsia"/>
        <w:sz w:val="21"/>
        <w:szCs w:val="21"/>
      </w:rPr>
      <w:t>163</w:t>
    </w:r>
    <w:r>
      <w:rPr>
        <w:rFonts w:hint="eastAsia"/>
        <w:sz w:val="21"/>
        <w:szCs w:val="21"/>
      </w:rPr>
      <w:t>.com</w:t>
    </w:r>
  </w:p>
  <w:p w:rsidR="00140131" w:rsidRPr="00530263" w:rsidRDefault="0014013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DD" w:rsidRPr="00BF6DA4" w:rsidRDefault="00CC42DD">
    <w:pPr>
      <w:pStyle w:val="a4"/>
      <w:rPr>
        <w:sz w:val="21"/>
        <w:szCs w:val="21"/>
      </w:rPr>
    </w:pPr>
    <w:r>
      <w:rPr>
        <w:rFonts w:hint="eastAsia"/>
        <w:sz w:val="21"/>
        <w:szCs w:val="21"/>
      </w:rPr>
      <w:t>作者简介：孟庆辉，应用工程师，主要从事光谱分析应用研究。</w:t>
    </w:r>
    <w:r>
      <w:rPr>
        <w:rFonts w:hint="eastAsia"/>
        <w:sz w:val="21"/>
        <w:szCs w:val="21"/>
      </w:rPr>
      <w:t>Email</w:t>
    </w:r>
    <w:r>
      <w:rPr>
        <w:rFonts w:hint="eastAsia"/>
        <w:sz w:val="21"/>
        <w:szCs w:val="21"/>
      </w:rPr>
      <w:t>：</w:t>
    </w:r>
    <w:r>
      <w:rPr>
        <w:rFonts w:hint="eastAsia"/>
        <w:sz w:val="21"/>
        <w:szCs w:val="21"/>
      </w:rPr>
      <w:t>mqh@sdana.co</w:t>
    </w:r>
    <w:r w:rsidR="00530263">
      <w:rPr>
        <w:rFonts w:hint="eastAsia"/>
        <w:sz w:val="21"/>
        <w:szCs w:val="21"/>
      </w:rPr>
      <w:t>m</w:t>
    </w:r>
    <w:r>
      <w:rPr>
        <w:rFonts w:hint="eastAsia"/>
        <w:sz w:val="21"/>
        <w:szCs w:val="21"/>
      </w:rPr>
      <w:t>.cn</w:t>
    </w:r>
  </w:p>
  <w:p w:rsidR="00CC42DD" w:rsidRPr="00530263" w:rsidRDefault="00CC42D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DD" w:rsidRPr="001D5EB3" w:rsidRDefault="00CC42DD">
    <w:pPr>
      <w:pStyle w:val="a4"/>
      <w:rPr>
        <w:sz w:val="21"/>
        <w:szCs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DD" w:rsidRPr="001D5EB3" w:rsidRDefault="00CC42DD">
    <w:pPr>
      <w:pStyle w:val="a4"/>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7B2" w:rsidRDefault="00D677B2" w:rsidP="00625559">
      <w:r>
        <w:separator/>
      </w:r>
    </w:p>
  </w:footnote>
  <w:footnote w:type="continuationSeparator" w:id="1">
    <w:p w:rsidR="00D677B2" w:rsidRDefault="00D677B2" w:rsidP="00625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042B9"/>
    <w:multiLevelType w:val="hybridMultilevel"/>
    <w:tmpl w:val="06FAE396"/>
    <w:lvl w:ilvl="0" w:tplc="28B8604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5559"/>
    <w:rsid w:val="00015B28"/>
    <w:rsid w:val="000345F9"/>
    <w:rsid w:val="00036512"/>
    <w:rsid w:val="00044B5A"/>
    <w:rsid w:val="000618E5"/>
    <w:rsid w:val="000658F0"/>
    <w:rsid w:val="00074E1C"/>
    <w:rsid w:val="00085A83"/>
    <w:rsid w:val="00085B0E"/>
    <w:rsid w:val="000A438C"/>
    <w:rsid w:val="000D5108"/>
    <w:rsid w:val="000D7B86"/>
    <w:rsid w:val="000E3446"/>
    <w:rsid w:val="000F7E30"/>
    <w:rsid w:val="00107D85"/>
    <w:rsid w:val="00140131"/>
    <w:rsid w:val="0015019D"/>
    <w:rsid w:val="00154439"/>
    <w:rsid w:val="00154A4C"/>
    <w:rsid w:val="00156AFC"/>
    <w:rsid w:val="00163BCC"/>
    <w:rsid w:val="00180063"/>
    <w:rsid w:val="001863ED"/>
    <w:rsid w:val="0018789C"/>
    <w:rsid w:val="001A704C"/>
    <w:rsid w:val="001B29C2"/>
    <w:rsid w:val="001C4AF7"/>
    <w:rsid w:val="001D5EB3"/>
    <w:rsid w:val="001F0984"/>
    <w:rsid w:val="001F7642"/>
    <w:rsid w:val="0021186D"/>
    <w:rsid w:val="002244A3"/>
    <w:rsid w:val="002637F1"/>
    <w:rsid w:val="00290B86"/>
    <w:rsid w:val="002953C5"/>
    <w:rsid w:val="002962A7"/>
    <w:rsid w:val="002B483F"/>
    <w:rsid w:val="002E0191"/>
    <w:rsid w:val="00303F07"/>
    <w:rsid w:val="0031519D"/>
    <w:rsid w:val="00321E03"/>
    <w:rsid w:val="00332482"/>
    <w:rsid w:val="003561F9"/>
    <w:rsid w:val="003605C3"/>
    <w:rsid w:val="00364FC4"/>
    <w:rsid w:val="00392A21"/>
    <w:rsid w:val="0039799B"/>
    <w:rsid w:val="003A66AA"/>
    <w:rsid w:val="003C366F"/>
    <w:rsid w:val="00404322"/>
    <w:rsid w:val="0043330A"/>
    <w:rsid w:val="00433AFA"/>
    <w:rsid w:val="00455810"/>
    <w:rsid w:val="0045792F"/>
    <w:rsid w:val="00491844"/>
    <w:rsid w:val="004B41C1"/>
    <w:rsid w:val="004C1F40"/>
    <w:rsid w:val="004C43FB"/>
    <w:rsid w:val="004D6DFE"/>
    <w:rsid w:val="004D71DD"/>
    <w:rsid w:val="004F7F68"/>
    <w:rsid w:val="00507794"/>
    <w:rsid w:val="0051085D"/>
    <w:rsid w:val="00516A3E"/>
    <w:rsid w:val="00517B42"/>
    <w:rsid w:val="00520DDC"/>
    <w:rsid w:val="00524C76"/>
    <w:rsid w:val="00530263"/>
    <w:rsid w:val="005309D7"/>
    <w:rsid w:val="00532937"/>
    <w:rsid w:val="005460E4"/>
    <w:rsid w:val="005551F3"/>
    <w:rsid w:val="005676A1"/>
    <w:rsid w:val="00583991"/>
    <w:rsid w:val="005A789E"/>
    <w:rsid w:val="005D29D7"/>
    <w:rsid w:val="005E6B7F"/>
    <w:rsid w:val="005F7EB8"/>
    <w:rsid w:val="006027D8"/>
    <w:rsid w:val="00605D02"/>
    <w:rsid w:val="00622479"/>
    <w:rsid w:val="00625559"/>
    <w:rsid w:val="006509B4"/>
    <w:rsid w:val="00680CE4"/>
    <w:rsid w:val="00697CA3"/>
    <w:rsid w:val="006A6B8E"/>
    <w:rsid w:val="006B4F3C"/>
    <w:rsid w:val="006C522F"/>
    <w:rsid w:val="006D0CD1"/>
    <w:rsid w:val="006D50C1"/>
    <w:rsid w:val="006E0C53"/>
    <w:rsid w:val="006F06CE"/>
    <w:rsid w:val="00702037"/>
    <w:rsid w:val="00702B20"/>
    <w:rsid w:val="007261D4"/>
    <w:rsid w:val="00734B18"/>
    <w:rsid w:val="00740E1F"/>
    <w:rsid w:val="00744D52"/>
    <w:rsid w:val="00745E51"/>
    <w:rsid w:val="007475D3"/>
    <w:rsid w:val="00765802"/>
    <w:rsid w:val="007A048E"/>
    <w:rsid w:val="007A7ACA"/>
    <w:rsid w:val="007B72D4"/>
    <w:rsid w:val="007D7314"/>
    <w:rsid w:val="007E7208"/>
    <w:rsid w:val="007F6917"/>
    <w:rsid w:val="00810639"/>
    <w:rsid w:val="00834ABA"/>
    <w:rsid w:val="00834D2F"/>
    <w:rsid w:val="00845DBA"/>
    <w:rsid w:val="0085387C"/>
    <w:rsid w:val="00876F74"/>
    <w:rsid w:val="008821A4"/>
    <w:rsid w:val="008823F0"/>
    <w:rsid w:val="008C1D44"/>
    <w:rsid w:val="008C42D1"/>
    <w:rsid w:val="009127C8"/>
    <w:rsid w:val="0093482C"/>
    <w:rsid w:val="0096050C"/>
    <w:rsid w:val="00967139"/>
    <w:rsid w:val="00975822"/>
    <w:rsid w:val="00977570"/>
    <w:rsid w:val="009819C4"/>
    <w:rsid w:val="009D5913"/>
    <w:rsid w:val="00A13EE5"/>
    <w:rsid w:val="00A145C6"/>
    <w:rsid w:val="00A2583B"/>
    <w:rsid w:val="00A31300"/>
    <w:rsid w:val="00A57EC0"/>
    <w:rsid w:val="00A60D24"/>
    <w:rsid w:val="00A733BC"/>
    <w:rsid w:val="00A92F41"/>
    <w:rsid w:val="00A94466"/>
    <w:rsid w:val="00A97644"/>
    <w:rsid w:val="00AB18C1"/>
    <w:rsid w:val="00AB3256"/>
    <w:rsid w:val="00AC089D"/>
    <w:rsid w:val="00AF30F1"/>
    <w:rsid w:val="00AF49C0"/>
    <w:rsid w:val="00B27C14"/>
    <w:rsid w:val="00B50205"/>
    <w:rsid w:val="00B5053F"/>
    <w:rsid w:val="00B537DF"/>
    <w:rsid w:val="00B74162"/>
    <w:rsid w:val="00B74A4A"/>
    <w:rsid w:val="00B92F7F"/>
    <w:rsid w:val="00B97ED3"/>
    <w:rsid w:val="00BA5A5C"/>
    <w:rsid w:val="00BB5F10"/>
    <w:rsid w:val="00BE29C2"/>
    <w:rsid w:val="00BE529A"/>
    <w:rsid w:val="00BE751D"/>
    <w:rsid w:val="00BF6DA4"/>
    <w:rsid w:val="00C02C59"/>
    <w:rsid w:val="00C11E41"/>
    <w:rsid w:val="00C24A8B"/>
    <w:rsid w:val="00C36E50"/>
    <w:rsid w:val="00C512CF"/>
    <w:rsid w:val="00C531A0"/>
    <w:rsid w:val="00C57F52"/>
    <w:rsid w:val="00C634BB"/>
    <w:rsid w:val="00C63FFD"/>
    <w:rsid w:val="00C71160"/>
    <w:rsid w:val="00C81709"/>
    <w:rsid w:val="00C85F0B"/>
    <w:rsid w:val="00C9082B"/>
    <w:rsid w:val="00CA2D3F"/>
    <w:rsid w:val="00CC3E60"/>
    <w:rsid w:val="00CC42DD"/>
    <w:rsid w:val="00CC67E6"/>
    <w:rsid w:val="00CD3381"/>
    <w:rsid w:val="00CD7B9D"/>
    <w:rsid w:val="00D2728C"/>
    <w:rsid w:val="00D3337C"/>
    <w:rsid w:val="00D4328D"/>
    <w:rsid w:val="00D50274"/>
    <w:rsid w:val="00D677B2"/>
    <w:rsid w:val="00D73B1B"/>
    <w:rsid w:val="00D812AD"/>
    <w:rsid w:val="00DD0E0E"/>
    <w:rsid w:val="00DD1618"/>
    <w:rsid w:val="00E45814"/>
    <w:rsid w:val="00E563A7"/>
    <w:rsid w:val="00E62B07"/>
    <w:rsid w:val="00E7594D"/>
    <w:rsid w:val="00E86A11"/>
    <w:rsid w:val="00E87DE3"/>
    <w:rsid w:val="00E900B5"/>
    <w:rsid w:val="00E91BB5"/>
    <w:rsid w:val="00EA02DB"/>
    <w:rsid w:val="00EA0691"/>
    <w:rsid w:val="00EC4F39"/>
    <w:rsid w:val="00ED7DB7"/>
    <w:rsid w:val="00EE2D34"/>
    <w:rsid w:val="00F011CC"/>
    <w:rsid w:val="00F109E6"/>
    <w:rsid w:val="00F16985"/>
    <w:rsid w:val="00F44E72"/>
    <w:rsid w:val="00F52994"/>
    <w:rsid w:val="00F574B5"/>
    <w:rsid w:val="00F747A8"/>
    <w:rsid w:val="00F763BA"/>
    <w:rsid w:val="00F76DD0"/>
    <w:rsid w:val="00F83EF7"/>
    <w:rsid w:val="00F859E7"/>
    <w:rsid w:val="00F875A1"/>
    <w:rsid w:val="00F922E8"/>
    <w:rsid w:val="00FA3E86"/>
    <w:rsid w:val="00FB0481"/>
    <w:rsid w:val="00FB0B92"/>
    <w:rsid w:val="00FB3006"/>
    <w:rsid w:val="00FF01CE"/>
    <w:rsid w:val="00FF0CBE"/>
    <w:rsid w:val="00FF5D30"/>
    <w:rsid w:val="00FF62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rules v:ext="edit">
        <o:r id="V:Rule23" type="connector" idref="#_x0000_s2105"/>
        <o:r id="V:Rule24" type="connector" idref="#_x0000_s2068"/>
        <o:r id="V:Rule25" type="connector" idref="#_x0000_s2069"/>
        <o:r id="V:Rule26" type="connector" idref="#_x0000_s2094"/>
        <o:r id="V:Rule28" type="connector" idref="#_x0000_s2075"/>
        <o:r id="V:Rule29" type="connector" idref="#_x0000_s2074"/>
        <o:r id="V:Rule30" type="connector" idref="#_x0000_s2067"/>
        <o:r id="V:Rule33" type="connector" idref="#_x0000_s2095"/>
        <o:r id="V:Rule34" type="connector" idref="#_x0000_s2066"/>
        <o:r id="V:Rule35" type="connector" idref="#_x0000_s2077"/>
        <o:r id="V:Rule37" type="connector" idref="#_x0000_s2076"/>
        <o:r id="V:Rule38" type="connector" idref="#_x0000_s2101"/>
        <o:r id="V:Rule39" type="connector" idref="#_x0000_s2106"/>
        <o:r id="V:Rule41" type="connector" idref="#_x0000_s2100"/>
        <o:r id="V:Rule43" type="connector" idref="#_x0000_s2071"/>
        <o:r id="V:Rule44" type="connector" idref="#_x0000_s207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CE"/>
    <w:pPr>
      <w:widowControl w:val="0"/>
      <w:jc w:val="both"/>
    </w:pPr>
  </w:style>
  <w:style w:type="paragraph" w:styleId="1">
    <w:name w:val="heading 1"/>
    <w:basedOn w:val="a"/>
    <w:next w:val="a"/>
    <w:link w:val="1Char"/>
    <w:uiPriority w:val="9"/>
    <w:qFormat/>
    <w:rsid w:val="0053293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3293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3293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55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5559"/>
    <w:rPr>
      <w:sz w:val="18"/>
      <w:szCs w:val="18"/>
    </w:rPr>
  </w:style>
  <w:style w:type="paragraph" w:styleId="a4">
    <w:name w:val="footer"/>
    <w:basedOn w:val="a"/>
    <w:link w:val="Char0"/>
    <w:uiPriority w:val="99"/>
    <w:unhideWhenUsed/>
    <w:rsid w:val="00625559"/>
    <w:pPr>
      <w:tabs>
        <w:tab w:val="center" w:pos="4153"/>
        <w:tab w:val="right" w:pos="8306"/>
      </w:tabs>
      <w:snapToGrid w:val="0"/>
      <w:jc w:val="left"/>
    </w:pPr>
    <w:rPr>
      <w:sz w:val="18"/>
      <w:szCs w:val="18"/>
    </w:rPr>
  </w:style>
  <w:style w:type="character" w:customStyle="1" w:styleId="Char0">
    <w:name w:val="页脚 Char"/>
    <w:basedOn w:val="a0"/>
    <w:link w:val="a4"/>
    <w:uiPriority w:val="99"/>
    <w:rsid w:val="00625559"/>
    <w:rPr>
      <w:sz w:val="18"/>
      <w:szCs w:val="18"/>
    </w:rPr>
  </w:style>
  <w:style w:type="paragraph" w:customStyle="1" w:styleId="Default">
    <w:name w:val="Default"/>
    <w:rsid w:val="00625559"/>
    <w:pPr>
      <w:widowControl w:val="0"/>
      <w:autoSpaceDE w:val="0"/>
      <w:autoSpaceDN w:val="0"/>
      <w:adjustRightInd w:val="0"/>
    </w:pPr>
    <w:rPr>
      <w:rFonts w:ascii="黑体" w:eastAsia="黑体" w:cs="黑体"/>
      <w:color w:val="000000"/>
      <w:kern w:val="0"/>
      <w:sz w:val="24"/>
      <w:szCs w:val="24"/>
    </w:rPr>
  </w:style>
  <w:style w:type="paragraph" w:styleId="a5">
    <w:name w:val="Balloon Text"/>
    <w:basedOn w:val="a"/>
    <w:link w:val="Char1"/>
    <w:uiPriority w:val="99"/>
    <w:semiHidden/>
    <w:unhideWhenUsed/>
    <w:rsid w:val="00625559"/>
    <w:rPr>
      <w:sz w:val="18"/>
      <w:szCs w:val="18"/>
    </w:rPr>
  </w:style>
  <w:style w:type="character" w:customStyle="1" w:styleId="Char1">
    <w:name w:val="批注框文本 Char"/>
    <w:basedOn w:val="a0"/>
    <w:link w:val="a5"/>
    <w:uiPriority w:val="99"/>
    <w:semiHidden/>
    <w:rsid w:val="00625559"/>
    <w:rPr>
      <w:sz w:val="18"/>
      <w:szCs w:val="18"/>
    </w:rPr>
  </w:style>
  <w:style w:type="character" w:styleId="a6">
    <w:name w:val="Hyperlink"/>
    <w:basedOn w:val="a0"/>
    <w:uiPriority w:val="99"/>
    <w:unhideWhenUsed/>
    <w:rsid w:val="00AB18C1"/>
    <w:rPr>
      <w:color w:val="0000FF" w:themeColor="hyperlink"/>
      <w:u w:val="single"/>
    </w:rPr>
  </w:style>
  <w:style w:type="character" w:styleId="a7">
    <w:name w:val="annotation reference"/>
    <w:basedOn w:val="a0"/>
    <w:uiPriority w:val="99"/>
    <w:semiHidden/>
    <w:unhideWhenUsed/>
    <w:rsid w:val="00FA3E86"/>
    <w:rPr>
      <w:sz w:val="21"/>
      <w:szCs w:val="21"/>
    </w:rPr>
  </w:style>
  <w:style w:type="paragraph" w:styleId="a8">
    <w:name w:val="annotation text"/>
    <w:basedOn w:val="a"/>
    <w:link w:val="Char2"/>
    <w:uiPriority w:val="99"/>
    <w:semiHidden/>
    <w:unhideWhenUsed/>
    <w:rsid w:val="00FA3E86"/>
    <w:pPr>
      <w:jc w:val="left"/>
    </w:pPr>
  </w:style>
  <w:style w:type="character" w:customStyle="1" w:styleId="Char2">
    <w:name w:val="批注文字 Char"/>
    <w:basedOn w:val="a0"/>
    <w:link w:val="a8"/>
    <w:uiPriority w:val="99"/>
    <w:semiHidden/>
    <w:rsid w:val="00FA3E86"/>
  </w:style>
  <w:style w:type="paragraph" w:styleId="a9">
    <w:name w:val="annotation subject"/>
    <w:basedOn w:val="a8"/>
    <w:next w:val="a8"/>
    <w:link w:val="Char3"/>
    <w:uiPriority w:val="99"/>
    <w:semiHidden/>
    <w:unhideWhenUsed/>
    <w:rsid w:val="00FA3E86"/>
    <w:rPr>
      <w:b/>
      <w:bCs/>
    </w:rPr>
  </w:style>
  <w:style w:type="character" w:customStyle="1" w:styleId="Char3">
    <w:name w:val="批注主题 Char"/>
    <w:basedOn w:val="Char2"/>
    <w:link w:val="a9"/>
    <w:uiPriority w:val="99"/>
    <w:semiHidden/>
    <w:rsid w:val="00FA3E86"/>
    <w:rPr>
      <w:b/>
      <w:bCs/>
    </w:rPr>
  </w:style>
  <w:style w:type="paragraph" w:styleId="aa">
    <w:name w:val="List Paragraph"/>
    <w:basedOn w:val="a"/>
    <w:uiPriority w:val="34"/>
    <w:qFormat/>
    <w:rsid w:val="00B97ED3"/>
    <w:pPr>
      <w:ind w:firstLineChars="200" w:firstLine="420"/>
    </w:pPr>
  </w:style>
  <w:style w:type="paragraph" w:styleId="ab">
    <w:name w:val="No Spacing"/>
    <w:uiPriority w:val="1"/>
    <w:qFormat/>
    <w:rsid w:val="00532937"/>
    <w:pPr>
      <w:widowControl w:val="0"/>
      <w:jc w:val="both"/>
    </w:pPr>
  </w:style>
  <w:style w:type="character" w:customStyle="1" w:styleId="1Char">
    <w:name w:val="标题 1 Char"/>
    <w:basedOn w:val="a0"/>
    <w:link w:val="1"/>
    <w:uiPriority w:val="9"/>
    <w:rsid w:val="00532937"/>
    <w:rPr>
      <w:b/>
      <w:bCs/>
      <w:kern w:val="44"/>
      <w:sz w:val="44"/>
      <w:szCs w:val="44"/>
    </w:rPr>
  </w:style>
  <w:style w:type="character" w:customStyle="1" w:styleId="2Char">
    <w:name w:val="标题 2 Char"/>
    <w:basedOn w:val="a0"/>
    <w:link w:val="2"/>
    <w:uiPriority w:val="9"/>
    <w:rsid w:val="0053293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32937"/>
    <w:rPr>
      <w:b/>
      <w:bCs/>
      <w:sz w:val="32"/>
      <w:szCs w:val="32"/>
    </w:rPr>
  </w:style>
</w:styles>
</file>

<file path=word/webSettings.xml><?xml version="1.0" encoding="utf-8"?>
<w:webSettings xmlns:r="http://schemas.openxmlformats.org/officeDocument/2006/relationships" xmlns:w="http://schemas.openxmlformats.org/wordprocessingml/2006/main">
  <w:divs>
    <w:div w:id="1046487638">
      <w:bodyDiv w:val="1"/>
      <w:marLeft w:val="0"/>
      <w:marRight w:val="0"/>
      <w:marTop w:val="0"/>
      <w:marBottom w:val="0"/>
      <w:divBdr>
        <w:top w:val="none" w:sz="0" w:space="0" w:color="auto"/>
        <w:left w:val="none" w:sz="0" w:space="0" w:color="auto"/>
        <w:bottom w:val="none" w:sz="0" w:space="0" w:color="auto"/>
        <w:right w:val="none" w:sz="0" w:space="0" w:color="auto"/>
      </w:divBdr>
      <w:divsChild>
        <w:div w:id="517429499">
          <w:marLeft w:val="0"/>
          <w:marRight w:val="0"/>
          <w:marTop w:val="0"/>
          <w:marBottom w:val="0"/>
          <w:divBdr>
            <w:top w:val="none" w:sz="0" w:space="0" w:color="auto"/>
            <w:left w:val="none" w:sz="0" w:space="0" w:color="auto"/>
            <w:bottom w:val="none" w:sz="0" w:space="0" w:color="auto"/>
            <w:right w:val="none" w:sz="0" w:space="0" w:color="auto"/>
          </w:divBdr>
          <w:divsChild>
            <w:div w:id="1237014191">
              <w:marLeft w:val="0"/>
              <w:marRight w:val="0"/>
              <w:marTop w:val="0"/>
              <w:marBottom w:val="0"/>
              <w:divBdr>
                <w:top w:val="none" w:sz="0" w:space="0" w:color="auto"/>
                <w:left w:val="none" w:sz="0" w:space="0" w:color="auto"/>
                <w:bottom w:val="none" w:sz="0" w:space="0" w:color="auto"/>
                <w:right w:val="none" w:sz="0" w:space="0" w:color="auto"/>
              </w:divBdr>
              <w:divsChild>
                <w:div w:id="1378092821">
                  <w:marLeft w:val="0"/>
                  <w:marRight w:val="0"/>
                  <w:marTop w:val="150"/>
                  <w:marBottom w:val="0"/>
                  <w:divBdr>
                    <w:top w:val="none" w:sz="0" w:space="0" w:color="auto"/>
                    <w:left w:val="none" w:sz="0" w:space="0" w:color="auto"/>
                    <w:bottom w:val="none" w:sz="0" w:space="0" w:color="auto"/>
                    <w:right w:val="none" w:sz="0" w:space="0" w:color="auto"/>
                  </w:divBdr>
                  <w:divsChild>
                    <w:div w:id="1612127576">
                      <w:marLeft w:val="0"/>
                      <w:marRight w:val="0"/>
                      <w:marTop w:val="0"/>
                      <w:marBottom w:val="0"/>
                      <w:divBdr>
                        <w:top w:val="none" w:sz="0" w:space="0" w:color="auto"/>
                        <w:left w:val="none" w:sz="0" w:space="0" w:color="auto"/>
                        <w:bottom w:val="none" w:sz="0" w:space="0" w:color="auto"/>
                        <w:right w:val="none" w:sz="0" w:space="0" w:color="auto"/>
                      </w:divBdr>
                      <w:divsChild>
                        <w:div w:id="15963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3579-9832-4775-B0DC-FBFACB1F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5</cp:revision>
  <dcterms:created xsi:type="dcterms:W3CDTF">2015-04-02T02:04:00Z</dcterms:created>
  <dcterms:modified xsi:type="dcterms:W3CDTF">2015-04-02T13:05:00Z</dcterms:modified>
</cp:coreProperties>
</file>